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634E" w14:textId="25E32486" w:rsidR="006A5220" w:rsidRDefault="006A5220" w:rsidP="006A5220">
      <w:pPr>
        <w:pStyle w:val="Subtitle"/>
      </w:pPr>
      <w:r>
        <w:t>Question 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E5E85"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E5E85" w:rsidRDefault="00BC57D8" w:rsidP="00A955C1">
            <w:pPr>
              <w:pStyle w:val="CraigFIX"/>
            </w:pPr>
            <w:bookmarkStart w:id="0" w:name="dcusa_response1"/>
            <w:r w:rsidRPr="00DE5E85">
              <w:t>Company</w:t>
            </w:r>
          </w:p>
        </w:tc>
        <w:tc>
          <w:tcPr>
            <w:tcW w:w="1559" w:type="dxa"/>
            <w:shd w:val="clear" w:color="auto" w:fill="E2EFD9" w:themeFill="accent6" w:themeFillTint="33"/>
          </w:tcPr>
          <w:p w14:paraId="02DFDD7F" w14:textId="77777777" w:rsidR="00BC57D8" w:rsidRPr="00DE5E85" w:rsidRDefault="00BC57D8" w:rsidP="00A955C1">
            <w:pPr>
              <w:pStyle w:val="CraigFIX"/>
            </w:pPr>
            <w:r w:rsidRPr="00DE5E85">
              <w:t>Confidential/</w:t>
            </w:r>
          </w:p>
          <w:p w14:paraId="6140F314" w14:textId="77777777" w:rsidR="00BC57D8" w:rsidRPr="00DE5E85" w:rsidRDefault="00BC57D8" w:rsidP="00A955C1">
            <w:pPr>
              <w:pStyle w:val="CraigFIX"/>
            </w:pPr>
            <w:r w:rsidRPr="00DE5E85">
              <w:t>Anonymous</w:t>
            </w:r>
          </w:p>
        </w:tc>
        <w:tc>
          <w:tcPr>
            <w:tcW w:w="7040" w:type="dxa"/>
            <w:shd w:val="clear" w:color="auto" w:fill="E2EFD9" w:themeFill="accent6" w:themeFillTint="33"/>
          </w:tcPr>
          <w:p w14:paraId="13BA2AFA" w14:textId="4787D2CB" w:rsidR="00BC57D8" w:rsidRPr="00DE5E85" w:rsidRDefault="005E2AFD" w:rsidP="001655D1">
            <w:pPr>
              <w:pStyle w:val="CraigFIX"/>
              <w:numPr>
                <w:ilvl w:val="0"/>
                <w:numId w:val="33"/>
              </w:numPr>
              <w:rPr>
                <w:lang w:val="en-GB"/>
              </w:rPr>
            </w:pPr>
            <w:r w:rsidRPr="005E2AFD">
              <w:rPr>
                <w:lang w:val="en-GB"/>
              </w:rPr>
              <w:t>Do you agree with the approach suggested by the Working Group to utilise actual operational metered data alongside a customer certification form?</w:t>
            </w:r>
          </w:p>
        </w:tc>
        <w:tc>
          <w:tcPr>
            <w:tcW w:w="3747" w:type="dxa"/>
            <w:shd w:val="clear" w:color="auto" w:fill="E2EFD9" w:themeFill="accent6" w:themeFillTint="33"/>
          </w:tcPr>
          <w:p w14:paraId="680F61BB" w14:textId="173C16D9" w:rsidR="00BC57D8" w:rsidRPr="00DE5E85" w:rsidRDefault="00BC57D8" w:rsidP="00A955C1">
            <w:pPr>
              <w:pStyle w:val="CraigFIX"/>
              <w:rPr>
                <w:lang w:val="en-GB"/>
              </w:rPr>
            </w:pPr>
            <w:r w:rsidRPr="00DE5E85">
              <w:rPr>
                <w:lang w:val="en-GB"/>
              </w:rPr>
              <w:t>Working Group Comments</w:t>
            </w:r>
          </w:p>
        </w:tc>
      </w:tr>
      <w:tr w:rsidR="00F758BF" w:rsidRPr="00DE5E85" w14:paraId="25863522" w14:textId="77777777" w:rsidTr="00166D55">
        <w:tc>
          <w:tcPr>
            <w:tcW w:w="1730" w:type="dxa"/>
          </w:tcPr>
          <w:p w14:paraId="627A4B69" w14:textId="79F05342" w:rsidR="00F758BF" w:rsidRPr="00DE5E85" w:rsidRDefault="005E2AFD" w:rsidP="00A955C1">
            <w:pPr>
              <w:pStyle w:val="CraigFIX"/>
              <w:rPr>
                <w:lang w:val="en-GB"/>
              </w:rPr>
            </w:pPr>
            <w:proofErr w:type="spellStart"/>
            <w:r>
              <w:rPr>
                <w:lang w:val="en-GB"/>
              </w:rPr>
              <w:t>NPg</w:t>
            </w:r>
            <w:proofErr w:type="spellEnd"/>
          </w:p>
        </w:tc>
        <w:tc>
          <w:tcPr>
            <w:tcW w:w="1559" w:type="dxa"/>
          </w:tcPr>
          <w:p w14:paraId="08ABD536" w14:textId="4A911F61" w:rsidR="00F758BF" w:rsidRPr="00DE5E85" w:rsidRDefault="005E2AFD" w:rsidP="00A955C1">
            <w:pPr>
              <w:pStyle w:val="CraigFIX"/>
              <w:rPr>
                <w:lang w:val="en-GB"/>
              </w:rPr>
            </w:pPr>
            <w:r>
              <w:rPr>
                <w:lang w:val="en-GB"/>
              </w:rPr>
              <w:t>Non-confidential</w:t>
            </w:r>
          </w:p>
        </w:tc>
        <w:tc>
          <w:tcPr>
            <w:tcW w:w="7040" w:type="dxa"/>
          </w:tcPr>
          <w:p w14:paraId="32CF234A" w14:textId="77777777" w:rsidR="005E2AFD" w:rsidRDefault="005E2AFD" w:rsidP="005E2AFD">
            <w:pPr>
              <w:pStyle w:val="CraigFIX"/>
            </w:pPr>
            <w:r w:rsidRPr="005E2AFD">
              <w:t>No, we do not agree with this approach.</w:t>
            </w:r>
          </w:p>
          <w:p w14:paraId="6FC70CCA" w14:textId="77777777" w:rsidR="005E2AFD" w:rsidRPr="005E2AFD" w:rsidRDefault="005E2AFD" w:rsidP="005E2AFD">
            <w:pPr>
              <w:pStyle w:val="CraigFIX"/>
            </w:pPr>
          </w:p>
          <w:p w14:paraId="4F899690" w14:textId="77777777" w:rsidR="005E2AFD" w:rsidRDefault="005E2AFD" w:rsidP="005E2AFD">
            <w:pPr>
              <w:pStyle w:val="CraigFIX"/>
              <w:rPr>
                <w:b/>
              </w:rPr>
            </w:pPr>
            <w:r w:rsidRPr="005E2AFD">
              <w:rPr>
                <w:b/>
              </w:rPr>
              <w:t xml:space="preserve">General </w:t>
            </w:r>
          </w:p>
          <w:p w14:paraId="0DDC903F" w14:textId="77777777" w:rsidR="005E2AFD" w:rsidRPr="005E2AFD" w:rsidRDefault="005E2AFD" w:rsidP="005E2AFD">
            <w:pPr>
              <w:pStyle w:val="CraigFIX"/>
              <w:rPr>
                <w:b/>
              </w:rPr>
            </w:pPr>
          </w:p>
          <w:p w14:paraId="6C61F37E" w14:textId="77777777" w:rsidR="005E2AFD" w:rsidRDefault="005E2AFD" w:rsidP="005E2AFD">
            <w:pPr>
              <w:pStyle w:val="CraigFIX"/>
            </w:pPr>
            <w:r w:rsidRPr="005E2AFD">
              <w:t>Although this method may be suitable for Transmission connected customers it is not suitable for DNO connected customers due to the quantity of DNO connected customers compared to transmission connected customers. Given the likely number of such sites it would be untenable for DNOs/IDNOs to conduct assurance processes for the self-certifications of each site and without any assurance process in place the self-certifications would be open to inaccuracies and gaming.</w:t>
            </w:r>
          </w:p>
          <w:p w14:paraId="622C1A47" w14:textId="77777777" w:rsidR="005E2AFD" w:rsidRPr="005E2AFD" w:rsidRDefault="005E2AFD" w:rsidP="005E2AFD">
            <w:pPr>
              <w:pStyle w:val="CraigFIX"/>
            </w:pPr>
          </w:p>
          <w:p w14:paraId="04C7192B" w14:textId="77777777" w:rsidR="005E2AFD" w:rsidRPr="005E2AFD" w:rsidRDefault="005E2AFD" w:rsidP="005E2AFD">
            <w:pPr>
              <w:pStyle w:val="CraigFIX"/>
            </w:pPr>
            <w:r w:rsidRPr="005E2AFD">
              <w:t xml:space="preserve">In 1.10 it is specified that the customer will provide the metered data for the NFD element, and we are presuming this means that the total metered data will come from settlements. Raw operational metered data is not comparable to settlements data provided in industry dataflows, considering adjustments made to settlements data. The raw data is also not subject to the existing industry validations and calculations, so it seems inappropriate to consider it a like-for-like replacement to use in a calculation with settlements data. </w:t>
            </w:r>
          </w:p>
          <w:p w14:paraId="651D4BC7" w14:textId="77777777" w:rsidR="005E2AFD" w:rsidRDefault="005E2AFD" w:rsidP="005E2AFD">
            <w:pPr>
              <w:pStyle w:val="CraigFIX"/>
            </w:pPr>
            <w:r w:rsidRPr="005E2AFD">
              <w:t>If the operational data is to be combined with settlements data to calculate an accurate split, it would need to include the same adjustments.</w:t>
            </w:r>
          </w:p>
          <w:p w14:paraId="7AAEB8C5" w14:textId="77777777" w:rsidR="005E2AFD" w:rsidRPr="005E2AFD" w:rsidRDefault="005E2AFD" w:rsidP="005E2AFD">
            <w:pPr>
              <w:pStyle w:val="CraigFIX"/>
            </w:pPr>
          </w:p>
          <w:p w14:paraId="2FF1043C" w14:textId="77777777" w:rsidR="005E2AFD" w:rsidRDefault="005E2AFD" w:rsidP="005E2AFD">
            <w:pPr>
              <w:pStyle w:val="CraigFIX"/>
            </w:pPr>
            <w:r w:rsidRPr="005E2AFD">
              <w:t xml:space="preserve">Additionally, as mentioned in our response to consultation one, this solution will result in additional costs for the customer to install </w:t>
            </w:r>
            <w:r w:rsidRPr="005E2AFD">
              <w:lastRenderedPageBreak/>
              <w:t>required metering which we do not consider to be practical or proportionate; we recognise that the customer would ultimately need to consider whether the investment was economically beneficial when balanced against lower DUoS charges (assuming the customer benefits like-for-like via its supply contract).</w:t>
            </w:r>
          </w:p>
          <w:p w14:paraId="5EFFE750" w14:textId="77777777" w:rsidR="005E2AFD" w:rsidRPr="005E2AFD" w:rsidRDefault="005E2AFD" w:rsidP="005E2AFD">
            <w:pPr>
              <w:pStyle w:val="CraigFIX"/>
            </w:pPr>
          </w:p>
          <w:p w14:paraId="4C3C3DB3" w14:textId="77777777" w:rsidR="005E2AFD" w:rsidRDefault="005E2AFD" w:rsidP="005E2AFD">
            <w:pPr>
              <w:pStyle w:val="CraigFIX"/>
              <w:rPr>
                <w:b/>
              </w:rPr>
            </w:pPr>
            <w:r w:rsidRPr="005E2AFD">
              <w:rPr>
                <w:b/>
              </w:rPr>
              <w:t>MIC Sites</w:t>
            </w:r>
          </w:p>
          <w:p w14:paraId="04617F33" w14:textId="77777777" w:rsidR="005E2AFD" w:rsidRPr="005E2AFD" w:rsidRDefault="005E2AFD" w:rsidP="005E2AFD">
            <w:pPr>
              <w:pStyle w:val="CraigFIX"/>
              <w:rPr>
                <w:b/>
              </w:rPr>
            </w:pPr>
          </w:p>
          <w:p w14:paraId="3E17D5F1" w14:textId="77777777" w:rsidR="005E2AFD" w:rsidRDefault="005E2AFD" w:rsidP="005E2AFD">
            <w:pPr>
              <w:pStyle w:val="CraigFIX"/>
            </w:pPr>
            <w:r w:rsidRPr="005E2AFD">
              <w:t xml:space="preserve">For MIC sites, the capacity calculation suggested by the WG in 4.97 does not align to the capacity calculation in Schedule 16, paragraph 155-162. If both settlements and raw operational metered data are to be used to calculate the split of the capacity then it would seem correct for the capacity to be calculated in the same way for both sets of data. </w:t>
            </w:r>
          </w:p>
          <w:p w14:paraId="24717449" w14:textId="77777777" w:rsidR="005E2AFD" w:rsidRPr="005E2AFD" w:rsidRDefault="005E2AFD" w:rsidP="005E2AFD">
            <w:pPr>
              <w:pStyle w:val="CraigFIX"/>
            </w:pPr>
          </w:p>
          <w:p w14:paraId="33775731" w14:textId="77777777" w:rsidR="005E2AFD" w:rsidRDefault="005E2AFD" w:rsidP="005E2AFD">
            <w:pPr>
              <w:pStyle w:val="CraigFIX"/>
            </w:pPr>
            <w:r w:rsidRPr="005E2AFD">
              <w:t xml:space="preserve">There is also no verification channel to ensure the data provided for the Final and Non-Final Demand elements of the site belongs to those elements, which ultimately presents opportunities to avoid residual costs which others will therefore pick up. </w:t>
            </w:r>
          </w:p>
          <w:p w14:paraId="6311D805" w14:textId="77777777" w:rsidR="005E2AFD" w:rsidRPr="005E2AFD" w:rsidRDefault="005E2AFD" w:rsidP="005E2AFD">
            <w:pPr>
              <w:pStyle w:val="CraigFIX"/>
            </w:pPr>
          </w:p>
          <w:p w14:paraId="0458C813" w14:textId="77777777" w:rsidR="005E2AFD" w:rsidRDefault="005E2AFD" w:rsidP="005E2AFD">
            <w:pPr>
              <w:pStyle w:val="CraigFIX"/>
              <w:rPr>
                <w:b/>
              </w:rPr>
            </w:pPr>
            <w:r w:rsidRPr="005E2AFD">
              <w:rPr>
                <w:b/>
              </w:rPr>
              <w:t>Non-MIC Sites</w:t>
            </w:r>
          </w:p>
          <w:p w14:paraId="1321765E" w14:textId="77777777" w:rsidR="005E2AFD" w:rsidRPr="005E2AFD" w:rsidRDefault="005E2AFD" w:rsidP="005E2AFD">
            <w:pPr>
              <w:pStyle w:val="CraigFIX"/>
              <w:rPr>
                <w:b/>
              </w:rPr>
            </w:pPr>
          </w:p>
          <w:p w14:paraId="431F38D5" w14:textId="5D002923" w:rsidR="00F758BF" w:rsidRPr="00DE5E85" w:rsidRDefault="005E2AFD" w:rsidP="005E2AFD">
            <w:pPr>
              <w:pStyle w:val="CraigFIX"/>
              <w:rPr>
                <w:lang w:val="en-GB"/>
              </w:rPr>
            </w:pPr>
            <w:r w:rsidRPr="005E2AFD">
              <w:rPr>
                <w:lang w:val="en-GB"/>
              </w:rPr>
              <w:t xml:space="preserve">For Non-MIC sites, in the majority of cases, DNOs do not receive site specific data through settlements and use EACs to allocate the site to a band. The metering on site would need to record both the Final and Non-Final Demand consumption and there would be no way for the DNO to verify this data, either in part or in total, as they have no settlements data to compare to. Additionally for non-MIC sites settlements data may have relevant GSP Group Correction Factors applied to it, which would not be applied to the raw metered data available directly from the site. </w:t>
            </w:r>
          </w:p>
        </w:tc>
        <w:tc>
          <w:tcPr>
            <w:tcW w:w="3747" w:type="dxa"/>
            <w:shd w:val="clear" w:color="auto" w:fill="E2EFD9" w:themeFill="accent6" w:themeFillTint="33"/>
          </w:tcPr>
          <w:p w14:paraId="35218A5A" w14:textId="77777777" w:rsidR="00F758BF" w:rsidRDefault="00881B4B" w:rsidP="00A955C1">
            <w:pPr>
              <w:pStyle w:val="CraigFIX"/>
              <w:rPr>
                <w:lang w:val="en-GB"/>
              </w:rPr>
            </w:pPr>
            <w:r>
              <w:rPr>
                <w:lang w:val="en-GB"/>
              </w:rPr>
              <w:lastRenderedPageBreak/>
              <w:t>Further discussion required on how to quantify the volume and impacts to DNOs needed.</w:t>
            </w:r>
          </w:p>
          <w:p w14:paraId="4BEA7A3C" w14:textId="77777777" w:rsidR="00881B4B" w:rsidRDefault="00881B4B" w:rsidP="00A955C1">
            <w:pPr>
              <w:pStyle w:val="CraigFIX"/>
              <w:rPr>
                <w:lang w:val="en-GB"/>
              </w:rPr>
            </w:pPr>
          </w:p>
          <w:p w14:paraId="6ED9507C" w14:textId="77777777" w:rsidR="00881B4B" w:rsidRDefault="00881B4B" w:rsidP="00A955C1">
            <w:pPr>
              <w:pStyle w:val="CraigFIX"/>
              <w:rPr>
                <w:lang w:val="en-GB"/>
              </w:rPr>
            </w:pPr>
          </w:p>
          <w:p w14:paraId="2110B2F4" w14:textId="77777777" w:rsidR="00881B4B" w:rsidRDefault="002F3DFC" w:rsidP="00A955C1">
            <w:pPr>
              <w:pStyle w:val="CraigFIX"/>
              <w:rPr>
                <w:lang w:val="en-GB"/>
              </w:rPr>
            </w:pPr>
            <w:r>
              <w:rPr>
                <w:lang w:val="en-GB"/>
              </w:rPr>
              <w:t>Review data received and agree how correct data is received and how it is reviewed and challenged. BSC changed potentially required.</w:t>
            </w:r>
          </w:p>
          <w:p w14:paraId="70C3E162" w14:textId="77777777" w:rsidR="002F3DFC" w:rsidRDefault="002F3DFC" w:rsidP="00A955C1">
            <w:pPr>
              <w:pStyle w:val="CraigFIX"/>
              <w:rPr>
                <w:lang w:val="en-GB"/>
              </w:rPr>
            </w:pPr>
          </w:p>
          <w:p w14:paraId="159E7247" w14:textId="77777777" w:rsidR="002F3DFC" w:rsidRDefault="002F3DFC" w:rsidP="00A955C1">
            <w:pPr>
              <w:pStyle w:val="CraigFIX"/>
              <w:rPr>
                <w:lang w:val="en-GB"/>
              </w:rPr>
            </w:pPr>
            <w:r>
              <w:rPr>
                <w:lang w:val="en-GB"/>
              </w:rPr>
              <w:t>Further thinking required on how operational and settlement data are aligned (raw data v adjustment data)</w:t>
            </w:r>
          </w:p>
          <w:p w14:paraId="160F58F6" w14:textId="09157BE5" w:rsidR="002F3DFC" w:rsidRDefault="002F3DFC" w:rsidP="00A955C1">
            <w:pPr>
              <w:pStyle w:val="CraigFIX"/>
              <w:rPr>
                <w:lang w:val="en-GB"/>
              </w:rPr>
            </w:pPr>
          </w:p>
          <w:p w14:paraId="6A74EC97" w14:textId="77777777" w:rsidR="002F3DFC" w:rsidRDefault="002F3DFC" w:rsidP="00A955C1">
            <w:pPr>
              <w:pStyle w:val="CraigFIX"/>
              <w:rPr>
                <w:lang w:val="en-GB"/>
              </w:rPr>
            </w:pPr>
          </w:p>
          <w:p w14:paraId="7294820C" w14:textId="77777777" w:rsidR="002F3DFC" w:rsidRDefault="002F3DFC" w:rsidP="00A955C1">
            <w:pPr>
              <w:pStyle w:val="CraigFIX"/>
              <w:rPr>
                <w:lang w:val="en-GB"/>
              </w:rPr>
            </w:pPr>
            <w:r>
              <w:rPr>
                <w:lang w:val="en-GB"/>
              </w:rPr>
              <w:t>3</w:t>
            </w:r>
            <w:r w:rsidRPr="002F3DFC">
              <w:rPr>
                <w:vertAlign w:val="superscript"/>
                <w:lang w:val="en-GB"/>
              </w:rPr>
              <w:t>rd</w:t>
            </w:r>
            <w:r>
              <w:rPr>
                <w:lang w:val="en-GB"/>
              </w:rPr>
              <w:t xml:space="preserve"> para noted and is included within impacted assessment. Look at the use of CMP 363 and the use of operational metering and why was it supported by the WG and authority (</w:t>
            </w:r>
            <w:proofErr w:type="spellStart"/>
            <w:r>
              <w:rPr>
                <w:lang w:val="en-GB"/>
              </w:rPr>
              <w:t>Scarda</w:t>
            </w:r>
            <w:proofErr w:type="spellEnd"/>
            <w:r>
              <w:rPr>
                <w:lang w:val="en-GB"/>
              </w:rPr>
              <w:t>/reassurance).</w:t>
            </w:r>
          </w:p>
          <w:p w14:paraId="38C3867B" w14:textId="77777777" w:rsidR="002F3DFC" w:rsidRDefault="002F3DFC" w:rsidP="00A955C1">
            <w:pPr>
              <w:pStyle w:val="CraigFIX"/>
              <w:rPr>
                <w:lang w:val="en-GB"/>
              </w:rPr>
            </w:pPr>
          </w:p>
          <w:p w14:paraId="70EAF09B" w14:textId="77777777" w:rsidR="002F3DFC" w:rsidRDefault="00FE1C9B" w:rsidP="00A955C1">
            <w:pPr>
              <w:pStyle w:val="CraigFIX"/>
              <w:rPr>
                <w:lang w:val="en-GB"/>
              </w:rPr>
            </w:pPr>
            <w:r>
              <w:rPr>
                <w:lang w:val="en-GB"/>
              </w:rPr>
              <w:t>Review template and ensure it aligns with schedule 16 and capacity.</w:t>
            </w:r>
          </w:p>
          <w:p w14:paraId="04358DC9" w14:textId="77777777" w:rsidR="00FE1C9B" w:rsidRDefault="00FE1C9B" w:rsidP="00A955C1">
            <w:pPr>
              <w:pStyle w:val="CraigFIX"/>
              <w:rPr>
                <w:lang w:val="en-GB"/>
              </w:rPr>
            </w:pPr>
          </w:p>
          <w:p w14:paraId="2E07E2FD" w14:textId="77777777" w:rsidR="00FE1C9B" w:rsidRDefault="00FE1C9B" w:rsidP="00A955C1">
            <w:pPr>
              <w:pStyle w:val="CraigFIX"/>
              <w:rPr>
                <w:lang w:val="en-GB"/>
              </w:rPr>
            </w:pPr>
            <w:r>
              <w:rPr>
                <w:lang w:val="en-GB"/>
              </w:rPr>
              <w:lastRenderedPageBreak/>
              <w:t>Determine if the BSC change could support the verification process,</w:t>
            </w:r>
          </w:p>
          <w:p w14:paraId="17A876AB" w14:textId="77777777" w:rsidR="00561698" w:rsidRDefault="00561698" w:rsidP="00A955C1">
            <w:pPr>
              <w:pStyle w:val="CraigFIX"/>
              <w:rPr>
                <w:lang w:val="en-GB"/>
              </w:rPr>
            </w:pPr>
          </w:p>
          <w:p w14:paraId="4528A7DE" w14:textId="77777777" w:rsidR="00561698" w:rsidRDefault="00561698" w:rsidP="00A955C1">
            <w:pPr>
              <w:pStyle w:val="CraigFIX"/>
              <w:rPr>
                <w:lang w:val="en-GB"/>
              </w:rPr>
            </w:pPr>
            <w:r>
              <w:rPr>
                <w:lang w:val="en-GB"/>
              </w:rPr>
              <w:t>No Mic template needs to be developed. Consider how the information for both settlement and operational metering is requested. Currently based on trust. In regard to BSC change its expected that there will be little traction until HH processes kick in.</w:t>
            </w:r>
          </w:p>
          <w:p w14:paraId="3B2ECD32" w14:textId="77777777" w:rsidR="00561698" w:rsidRDefault="00561698" w:rsidP="00A955C1">
            <w:pPr>
              <w:pStyle w:val="CraigFIX"/>
              <w:rPr>
                <w:lang w:val="en-GB"/>
              </w:rPr>
            </w:pPr>
          </w:p>
          <w:p w14:paraId="1FD41068" w14:textId="14A7B3C3" w:rsidR="00561698" w:rsidRPr="00DE5E85" w:rsidRDefault="00561698" w:rsidP="00A955C1">
            <w:pPr>
              <w:pStyle w:val="CraigFIX"/>
              <w:rPr>
                <w:lang w:val="en-GB"/>
              </w:rPr>
            </w:pPr>
          </w:p>
        </w:tc>
      </w:tr>
      <w:tr w:rsidR="000A3582" w:rsidRPr="00DE5E85" w14:paraId="2D6C8BC4" w14:textId="77777777" w:rsidTr="00166D55">
        <w:tc>
          <w:tcPr>
            <w:tcW w:w="1730" w:type="dxa"/>
          </w:tcPr>
          <w:p w14:paraId="5877F05F" w14:textId="38E43CEF" w:rsidR="000A3582" w:rsidRPr="00DE5E85" w:rsidRDefault="00E20975" w:rsidP="00A955C1">
            <w:pPr>
              <w:pStyle w:val="CraigFIX"/>
              <w:rPr>
                <w:lang w:val="en-GB"/>
              </w:rPr>
            </w:pPr>
            <w:r>
              <w:rPr>
                <w:lang w:val="en-GB"/>
              </w:rPr>
              <w:lastRenderedPageBreak/>
              <w:t>SPEN</w:t>
            </w:r>
          </w:p>
        </w:tc>
        <w:tc>
          <w:tcPr>
            <w:tcW w:w="1559" w:type="dxa"/>
          </w:tcPr>
          <w:p w14:paraId="0C4D4681" w14:textId="1498BE40" w:rsidR="000A3582" w:rsidRPr="00DE5E85" w:rsidRDefault="00E20975" w:rsidP="00A955C1">
            <w:pPr>
              <w:pStyle w:val="CraigFIX"/>
              <w:rPr>
                <w:lang w:val="en-GB"/>
              </w:rPr>
            </w:pPr>
            <w:r>
              <w:rPr>
                <w:lang w:val="en-GB"/>
              </w:rPr>
              <w:t>Non-confidential</w:t>
            </w:r>
          </w:p>
        </w:tc>
        <w:tc>
          <w:tcPr>
            <w:tcW w:w="7040" w:type="dxa"/>
          </w:tcPr>
          <w:p w14:paraId="0B967C1D" w14:textId="3A822ADD" w:rsidR="000A3582" w:rsidRPr="00641563" w:rsidRDefault="00641563" w:rsidP="00641563">
            <w:pPr>
              <w:spacing w:after="160" w:line="259" w:lineRule="auto"/>
              <w:rPr>
                <w:rFonts w:cstheme="minorHAnsi"/>
                <w:bCs/>
                <w:lang w:val="en-GB"/>
              </w:rPr>
            </w:pPr>
            <w:r w:rsidRPr="00641563">
              <w:rPr>
                <w:rFonts w:cstheme="minorHAnsi"/>
                <w:bCs/>
              </w:rPr>
              <w:t>Yes, we agree with this approach. We understand that this will not lead to the need for more than one MPAN per connection. We would not agree with more than one MPAN per connection.</w:t>
            </w:r>
          </w:p>
        </w:tc>
        <w:tc>
          <w:tcPr>
            <w:tcW w:w="3747" w:type="dxa"/>
            <w:shd w:val="clear" w:color="auto" w:fill="E2EFD9" w:themeFill="accent6" w:themeFillTint="33"/>
          </w:tcPr>
          <w:p w14:paraId="27240F52" w14:textId="4CCE0708" w:rsidR="000A3582" w:rsidRPr="00DE5E85" w:rsidRDefault="003B715D" w:rsidP="00A955C1">
            <w:pPr>
              <w:pStyle w:val="CraigFIX"/>
              <w:rPr>
                <w:lang w:val="en-GB"/>
              </w:rPr>
            </w:pPr>
            <w:r>
              <w:rPr>
                <w:lang w:val="en-GB"/>
              </w:rPr>
              <w:t>Noted</w:t>
            </w:r>
          </w:p>
        </w:tc>
      </w:tr>
      <w:tr w:rsidR="000A3582" w:rsidRPr="00DE5E85" w14:paraId="30058398" w14:textId="77777777" w:rsidTr="00166D55">
        <w:tc>
          <w:tcPr>
            <w:tcW w:w="1730" w:type="dxa"/>
          </w:tcPr>
          <w:p w14:paraId="04A87DE8" w14:textId="10BB92A4" w:rsidR="000A3582" w:rsidRPr="00DE5E85" w:rsidRDefault="00DD17A0" w:rsidP="00A955C1">
            <w:pPr>
              <w:pStyle w:val="CraigFIX"/>
              <w:rPr>
                <w:lang w:val="en-GB"/>
              </w:rPr>
            </w:pPr>
            <w:r>
              <w:rPr>
                <w:lang w:val="en-GB"/>
              </w:rPr>
              <w:t>NGED</w:t>
            </w:r>
          </w:p>
        </w:tc>
        <w:tc>
          <w:tcPr>
            <w:tcW w:w="1559" w:type="dxa"/>
          </w:tcPr>
          <w:p w14:paraId="4EF2D092" w14:textId="5C645E09" w:rsidR="000A3582" w:rsidRPr="00DE5E85" w:rsidRDefault="00DD17A0" w:rsidP="00A955C1">
            <w:pPr>
              <w:pStyle w:val="CraigFIX"/>
              <w:rPr>
                <w:lang w:val="en-GB"/>
              </w:rPr>
            </w:pPr>
            <w:r>
              <w:rPr>
                <w:lang w:val="en-GB"/>
              </w:rPr>
              <w:t>Non-confidential</w:t>
            </w:r>
          </w:p>
        </w:tc>
        <w:tc>
          <w:tcPr>
            <w:tcW w:w="7040" w:type="dxa"/>
          </w:tcPr>
          <w:p w14:paraId="54386015" w14:textId="0A5AD97E" w:rsidR="000A3582" w:rsidRPr="00DD17A0" w:rsidRDefault="00DD17A0" w:rsidP="00DD17A0">
            <w:pPr>
              <w:spacing w:after="160" w:line="259" w:lineRule="auto"/>
              <w:rPr>
                <w:rFonts w:cstheme="minorHAnsi"/>
                <w:bCs/>
                <w:lang w:val="en-GB"/>
              </w:rPr>
            </w:pPr>
            <w:r w:rsidRPr="00DD17A0">
              <w:rPr>
                <w:rFonts w:cstheme="minorHAnsi"/>
                <w:bCs/>
              </w:rPr>
              <w:t>Yes as this seems the most fair and accurate way of determining the split of usage between final demand and non-final demand.</w:t>
            </w:r>
          </w:p>
        </w:tc>
        <w:tc>
          <w:tcPr>
            <w:tcW w:w="3747" w:type="dxa"/>
            <w:shd w:val="clear" w:color="auto" w:fill="E2EFD9" w:themeFill="accent6" w:themeFillTint="33"/>
          </w:tcPr>
          <w:p w14:paraId="11CAE6D0" w14:textId="25A71B52" w:rsidR="000A3582" w:rsidRPr="00DE5E85" w:rsidRDefault="003B715D" w:rsidP="00A955C1">
            <w:pPr>
              <w:pStyle w:val="CraigFIX"/>
              <w:rPr>
                <w:lang w:val="en-GB"/>
              </w:rPr>
            </w:pPr>
            <w:r>
              <w:rPr>
                <w:lang w:val="en-GB"/>
              </w:rPr>
              <w:t>Noted</w:t>
            </w:r>
          </w:p>
        </w:tc>
      </w:tr>
      <w:tr w:rsidR="00164A18" w:rsidRPr="00DE5E85" w14:paraId="2F4D5941" w14:textId="77777777" w:rsidTr="00166D55">
        <w:tc>
          <w:tcPr>
            <w:tcW w:w="1730" w:type="dxa"/>
          </w:tcPr>
          <w:p w14:paraId="4C7563AC" w14:textId="119DD113" w:rsidR="00164A18" w:rsidRPr="00DE5E85" w:rsidRDefault="00164A18" w:rsidP="00164A18">
            <w:pPr>
              <w:pStyle w:val="CraigFIX"/>
              <w:rPr>
                <w:lang w:val="en-GB"/>
              </w:rPr>
            </w:pPr>
            <w:r>
              <w:rPr>
                <w:lang w:val="en-GB"/>
              </w:rPr>
              <w:t>SSE Generation &amp; SSE Business</w:t>
            </w:r>
          </w:p>
        </w:tc>
        <w:tc>
          <w:tcPr>
            <w:tcW w:w="1559" w:type="dxa"/>
          </w:tcPr>
          <w:p w14:paraId="4E7D9D9E" w14:textId="6E6A9327" w:rsidR="00164A18" w:rsidRPr="00DE5E85" w:rsidRDefault="00164A18" w:rsidP="00164A18">
            <w:pPr>
              <w:pStyle w:val="CraigFIX"/>
              <w:rPr>
                <w:lang w:val="en-GB"/>
              </w:rPr>
            </w:pPr>
            <w:r>
              <w:rPr>
                <w:lang w:val="en-GB"/>
              </w:rPr>
              <w:t>Non-confidential</w:t>
            </w:r>
          </w:p>
        </w:tc>
        <w:tc>
          <w:tcPr>
            <w:tcW w:w="7040" w:type="dxa"/>
          </w:tcPr>
          <w:p w14:paraId="441491F6" w14:textId="3DA6961E" w:rsidR="00164A18" w:rsidRPr="00DE5E85" w:rsidRDefault="00164A18" w:rsidP="00164A18">
            <w:pPr>
              <w:pStyle w:val="CraigFIX"/>
              <w:rPr>
                <w:lang w:val="en-GB"/>
              </w:rPr>
            </w:pPr>
            <w:r w:rsidRPr="00164A18">
              <w:rPr>
                <w:lang w:val="en-GB"/>
              </w:rPr>
              <w:t>We agree that actual metered data should be used alongside a customer certification form.</w:t>
            </w:r>
          </w:p>
        </w:tc>
        <w:tc>
          <w:tcPr>
            <w:tcW w:w="3747" w:type="dxa"/>
            <w:shd w:val="clear" w:color="auto" w:fill="E2EFD9" w:themeFill="accent6" w:themeFillTint="33"/>
          </w:tcPr>
          <w:p w14:paraId="643062DB" w14:textId="16CFE5BE" w:rsidR="00164A18" w:rsidRPr="00DE5E85" w:rsidRDefault="003B715D" w:rsidP="00164A18">
            <w:pPr>
              <w:pStyle w:val="CraigFIX"/>
              <w:rPr>
                <w:lang w:val="en-GB"/>
              </w:rPr>
            </w:pPr>
            <w:r>
              <w:rPr>
                <w:lang w:val="en-GB"/>
              </w:rPr>
              <w:t>Noted</w:t>
            </w:r>
          </w:p>
        </w:tc>
      </w:tr>
      <w:tr w:rsidR="00164A18" w:rsidRPr="00DE5E85" w14:paraId="17546FDB" w14:textId="77777777" w:rsidTr="00166D55">
        <w:tc>
          <w:tcPr>
            <w:tcW w:w="1730" w:type="dxa"/>
          </w:tcPr>
          <w:p w14:paraId="04620874" w14:textId="2301B2FE" w:rsidR="00164A18" w:rsidRPr="00DE5E85" w:rsidRDefault="007E7AA7" w:rsidP="00164A18">
            <w:pPr>
              <w:pStyle w:val="CraigFIX"/>
              <w:rPr>
                <w:lang w:val="en-GB"/>
              </w:rPr>
            </w:pPr>
            <w:r>
              <w:rPr>
                <w:lang w:val="en-GB"/>
              </w:rPr>
              <w:t>UKPN</w:t>
            </w:r>
          </w:p>
        </w:tc>
        <w:tc>
          <w:tcPr>
            <w:tcW w:w="1559" w:type="dxa"/>
          </w:tcPr>
          <w:p w14:paraId="3FEAF1DA" w14:textId="478B36AB" w:rsidR="00164A18" w:rsidRPr="00DE5E85" w:rsidRDefault="007E7AA7" w:rsidP="00164A18">
            <w:pPr>
              <w:pStyle w:val="CraigFIX"/>
              <w:rPr>
                <w:lang w:val="en-GB"/>
              </w:rPr>
            </w:pPr>
            <w:r>
              <w:rPr>
                <w:lang w:val="en-GB"/>
              </w:rPr>
              <w:t>Non-confidential</w:t>
            </w:r>
          </w:p>
        </w:tc>
        <w:tc>
          <w:tcPr>
            <w:tcW w:w="7040" w:type="dxa"/>
          </w:tcPr>
          <w:p w14:paraId="334D1C60" w14:textId="6C4123AC" w:rsidR="00164A18" w:rsidRPr="00DE5E85" w:rsidRDefault="007E7AA7" w:rsidP="00164A18">
            <w:pPr>
              <w:pStyle w:val="CraigFIX"/>
              <w:rPr>
                <w:lang w:val="en-GB"/>
              </w:rPr>
            </w:pPr>
            <w:r w:rsidRPr="007E7AA7">
              <w:rPr>
                <w:lang w:val="en-GB"/>
              </w:rPr>
              <w:t xml:space="preserve">Yes, we believe that after considering a number of options the proposal taken forward aligns closest to the </w:t>
            </w:r>
            <w:proofErr w:type="spellStart"/>
            <w:r w:rsidRPr="007E7AA7">
              <w:rPr>
                <w:lang w:val="en-GB"/>
              </w:rPr>
              <w:t>TNUoS</w:t>
            </w:r>
            <w:proofErr w:type="spellEnd"/>
            <w:r w:rsidRPr="007E7AA7">
              <w:rPr>
                <w:lang w:val="en-GB"/>
              </w:rPr>
              <w:t xml:space="preserve"> arrangements and will allow a fair calculation in order to apply the correct charge for each customer</w:t>
            </w:r>
          </w:p>
        </w:tc>
        <w:tc>
          <w:tcPr>
            <w:tcW w:w="3747" w:type="dxa"/>
            <w:shd w:val="clear" w:color="auto" w:fill="E2EFD9" w:themeFill="accent6" w:themeFillTint="33"/>
          </w:tcPr>
          <w:p w14:paraId="30466318" w14:textId="40AD7268" w:rsidR="00164A18" w:rsidRPr="00DE5E85" w:rsidRDefault="003B715D" w:rsidP="00164A18">
            <w:pPr>
              <w:pStyle w:val="CraigFIX"/>
              <w:rPr>
                <w:lang w:val="en-GB"/>
              </w:rPr>
            </w:pPr>
            <w:r>
              <w:rPr>
                <w:lang w:val="en-GB"/>
              </w:rPr>
              <w:t>Noted</w:t>
            </w:r>
          </w:p>
        </w:tc>
      </w:tr>
      <w:tr w:rsidR="00555F63" w:rsidRPr="00DE5E85" w14:paraId="7ED909DF" w14:textId="77777777" w:rsidTr="00166D55">
        <w:tc>
          <w:tcPr>
            <w:tcW w:w="1730" w:type="dxa"/>
          </w:tcPr>
          <w:p w14:paraId="77AD5D8B" w14:textId="6EC86818" w:rsidR="00555F63" w:rsidRPr="00DE5E85" w:rsidRDefault="00555F63" w:rsidP="00555F63">
            <w:pPr>
              <w:pStyle w:val="CraigFIX"/>
              <w:rPr>
                <w:lang w:val="en-GB"/>
              </w:rPr>
            </w:pPr>
            <w:r>
              <w:rPr>
                <w:lang w:val="en-GB"/>
              </w:rPr>
              <w:t>ENWL</w:t>
            </w:r>
          </w:p>
        </w:tc>
        <w:tc>
          <w:tcPr>
            <w:tcW w:w="1559" w:type="dxa"/>
          </w:tcPr>
          <w:p w14:paraId="50EA9AB3" w14:textId="194E46B3" w:rsidR="00555F63" w:rsidRPr="00DE5E85" w:rsidRDefault="00555F63" w:rsidP="00555F63">
            <w:pPr>
              <w:pStyle w:val="CraigFIX"/>
              <w:rPr>
                <w:lang w:val="en-GB"/>
              </w:rPr>
            </w:pPr>
            <w:r>
              <w:rPr>
                <w:lang w:val="en-GB"/>
              </w:rPr>
              <w:t>Non-confidential</w:t>
            </w:r>
          </w:p>
        </w:tc>
        <w:tc>
          <w:tcPr>
            <w:tcW w:w="7040" w:type="dxa"/>
          </w:tcPr>
          <w:p w14:paraId="533DB2F2" w14:textId="06B9FA4C" w:rsidR="00555F63" w:rsidRPr="00DE5E85" w:rsidRDefault="00555F63" w:rsidP="00555F63">
            <w:pPr>
              <w:pStyle w:val="CraigFIX"/>
              <w:rPr>
                <w:lang w:val="en-GB"/>
              </w:rPr>
            </w:pPr>
            <w:r w:rsidRPr="00555F63">
              <w:rPr>
                <w:lang w:val="en-GB"/>
              </w:rPr>
              <w:t>Yes, we agree with this approach with some reservations. Given full settlement metering is unlikely to be a viable solution to this issue this seems a balanced compromise.</w:t>
            </w:r>
          </w:p>
        </w:tc>
        <w:tc>
          <w:tcPr>
            <w:tcW w:w="3747" w:type="dxa"/>
            <w:shd w:val="clear" w:color="auto" w:fill="E2EFD9" w:themeFill="accent6" w:themeFillTint="33"/>
          </w:tcPr>
          <w:p w14:paraId="0106D9AA" w14:textId="77777777" w:rsidR="00555F63" w:rsidRPr="00DE5E85" w:rsidRDefault="003B715D" w:rsidP="00555F63">
            <w:pPr>
              <w:pStyle w:val="CraigFIX"/>
              <w:rPr>
                <w:lang w:val="en-GB"/>
              </w:rPr>
            </w:pPr>
            <w:r>
              <w:rPr>
                <w:lang w:val="en-GB"/>
              </w:rPr>
              <w:t>Noted</w:t>
            </w:r>
          </w:p>
        </w:tc>
      </w:tr>
      <w:tr w:rsidR="001D5279" w:rsidRPr="00DE5E85" w14:paraId="61BC7D96" w14:textId="77777777" w:rsidTr="00166D55">
        <w:tc>
          <w:tcPr>
            <w:tcW w:w="1730" w:type="dxa"/>
          </w:tcPr>
          <w:p w14:paraId="3228282C" w14:textId="1291F030" w:rsidR="001D5279" w:rsidRDefault="001D5279" w:rsidP="001D5279">
            <w:pPr>
              <w:pStyle w:val="CraigFIX"/>
              <w:rPr>
                <w:lang w:val="en-GB"/>
              </w:rPr>
            </w:pPr>
            <w:r w:rsidRPr="00311852">
              <w:rPr>
                <w:lang w:val="en-GB"/>
              </w:rPr>
              <w:t>SSEN</w:t>
            </w:r>
          </w:p>
        </w:tc>
        <w:tc>
          <w:tcPr>
            <w:tcW w:w="1559" w:type="dxa"/>
          </w:tcPr>
          <w:p w14:paraId="4999EB5D" w14:textId="03B82421" w:rsidR="001D5279" w:rsidRDefault="001D5279" w:rsidP="001D5279">
            <w:pPr>
              <w:pStyle w:val="CraigFIX"/>
              <w:rPr>
                <w:lang w:val="en-GB"/>
              </w:rPr>
            </w:pPr>
            <w:r w:rsidRPr="00311852">
              <w:rPr>
                <w:lang w:val="en-GB"/>
              </w:rPr>
              <w:t>Non-confidential</w:t>
            </w:r>
          </w:p>
        </w:tc>
        <w:tc>
          <w:tcPr>
            <w:tcW w:w="7040" w:type="dxa"/>
          </w:tcPr>
          <w:p w14:paraId="30E71E49" w14:textId="4A4EAC6D" w:rsidR="001D5279" w:rsidRPr="00555F63" w:rsidRDefault="001D5279" w:rsidP="001D5279">
            <w:pPr>
              <w:pStyle w:val="CraigFIX"/>
              <w:rPr>
                <w:lang w:val="en-GB"/>
              </w:rPr>
            </w:pPr>
            <w:r w:rsidRPr="00311852">
              <w:rPr>
                <w:lang w:val="en-GB"/>
              </w:rPr>
              <w:t xml:space="preserve">Yes, we agree with the approach </w:t>
            </w:r>
          </w:p>
        </w:tc>
        <w:tc>
          <w:tcPr>
            <w:tcW w:w="3747" w:type="dxa"/>
            <w:shd w:val="clear" w:color="auto" w:fill="E2EFD9" w:themeFill="accent6" w:themeFillTint="33"/>
          </w:tcPr>
          <w:p w14:paraId="2D81A5A5" w14:textId="20127257" w:rsidR="001D5279" w:rsidRDefault="001D5279" w:rsidP="001D5279">
            <w:pPr>
              <w:pStyle w:val="CraigFIX"/>
              <w:rPr>
                <w:lang w:val="en-GB"/>
              </w:rPr>
            </w:pPr>
            <w:r>
              <w:rPr>
                <w:lang w:val="en-GB"/>
              </w:rPr>
              <w:t>Noted</w:t>
            </w:r>
          </w:p>
        </w:tc>
      </w:tr>
      <w:tr w:rsidR="001D5279" w:rsidRPr="00DE5E85" w14:paraId="220F3C8B" w14:textId="77777777" w:rsidTr="000B48B1">
        <w:tc>
          <w:tcPr>
            <w:tcW w:w="14076" w:type="dxa"/>
            <w:gridSpan w:val="4"/>
            <w:shd w:val="clear" w:color="auto" w:fill="E2EFD9" w:themeFill="accent6" w:themeFillTint="33"/>
          </w:tcPr>
          <w:p w14:paraId="0747C41C" w14:textId="77777777" w:rsidR="001D5279" w:rsidRPr="00DE5E85" w:rsidRDefault="001D5279" w:rsidP="001D5279">
            <w:pPr>
              <w:pStyle w:val="CraigFIX"/>
              <w:rPr>
                <w:lang w:val="en-GB"/>
              </w:rPr>
            </w:pPr>
            <w:r w:rsidRPr="00DE5E85">
              <w:rPr>
                <w:lang w:val="en-GB"/>
              </w:rPr>
              <w:t xml:space="preserve">Working Group Conclusions: </w:t>
            </w:r>
          </w:p>
          <w:p w14:paraId="52F52813" w14:textId="6FB5BF6D" w:rsidR="001D5279" w:rsidRPr="00DE5E85" w:rsidRDefault="001D5279" w:rsidP="001D5279">
            <w:pPr>
              <w:pStyle w:val="CraigFIX"/>
              <w:rPr>
                <w:lang w:val="en-GB"/>
              </w:rPr>
            </w:pPr>
          </w:p>
        </w:tc>
      </w:tr>
    </w:tbl>
    <w:bookmarkEnd w:id="0"/>
    <w:p w14:paraId="50007642" w14:textId="20765FB4" w:rsidR="00A71C84" w:rsidRPr="00DE5E85" w:rsidRDefault="006A5220" w:rsidP="005E2AFD">
      <w:pPr>
        <w:pStyle w:val="Subtitle"/>
      </w:pPr>
      <w:r w:rsidRPr="005E2AFD">
        <w:t>Question</w:t>
      </w:r>
      <w:r>
        <w:t xml:space="preserve"> 2</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105B9A21"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C5F1FC" w14:textId="15FCE034"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0E12DC2" w14:textId="77777777" w:rsidR="00982BA1" w:rsidRPr="00DE5E85" w:rsidRDefault="00982BA1" w:rsidP="00A955C1">
            <w:pPr>
              <w:pStyle w:val="CraigFIX"/>
              <w:rPr>
                <w:lang w:val="en-GB"/>
              </w:rPr>
            </w:pPr>
            <w:r w:rsidRPr="00DE5E85">
              <w:rPr>
                <w:lang w:val="en-GB"/>
              </w:rPr>
              <w:t>Confidential/</w:t>
            </w:r>
          </w:p>
          <w:p w14:paraId="49A543D1"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642788AF" w14:textId="6F3F8F4E" w:rsidR="00982BA1" w:rsidRPr="00DE5E85" w:rsidRDefault="005E2AFD" w:rsidP="001655D1">
            <w:pPr>
              <w:pStyle w:val="CraigFIX"/>
              <w:numPr>
                <w:ilvl w:val="0"/>
                <w:numId w:val="33"/>
              </w:numPr>
              <w:rPr>
                <w:lang w:val="en-GB"/>
              </w:rPr>
            </w:pPr>
            <w:r w:rsidRPr="005E2AFD">
              <w:rPr>
                <w:lang w:val="en-GB"/>
              </w:rPr>
              <w:t>Do you agree with the approach for how to reclassify existing customers to a Mixed Demand Site, if not, please provide rationale?</w:t>
            </w:r>
          </w:p>
        </w:tc>
        <w:tc>
          <w:tcPr>
            <w:tcW w:w="3747" w:type="dxa"/>
            <w:shd w:val="clear" w:color="auto" w:fill="E2EFD9" w:themeFill="accent6" w:themeFillTint="33"/>
          </w:tcPr>
          <w:p w14:paraId="5BB380A8" w14:textId="77777777" w:rsidR="00982BA1" w:rsidRPr="00DE5E85" w:rsidRDefault="00982BA1" w:rsidP="00A955C1">
            <w:pPr>
              <w:pStyle w:val="CraigFIX"/>
              <w:rPr>
                <w:lang w:val="en-GB"/>
              </w:rPr>
            </w:pPr>
            <w:r w:rsidRPr="00DE5E85">
              <w:rPr>
                <w:lang w:val="en-GB"/>
              </w:rPr>
              <w:t>Working Group Comments</w:t>
            </w:r>
          </w:p>
        </w:tc>
      </w:tr>
      <w:tr w:rsidR="00597BFC" w:rsidRPr="00DE5E85" w14:paraId="3261A048" w14:textId="77777777" w:rsidTr="00402BA2">
        <w:tc>
          <w:tcPr>
            <w:tcW w:w="1730" w:type="dxa"/>
          </w:tcPr>
          <w:p w14:paraId="2534A973" w14:textId="0DA4761D" w:rsidR="00597BFC" w:rsidRPr="00DE5E85" w:rsidRDefault="005E2AFD" w:rsidP="00A955C1">
            <w:pPr>
              <w:pStyle w:val="CraigFIX"/>
              <w:rPr>
                <w:lang w:val="en-GB"/>
              </w:rPr>
            </w:pPr>
            <w:proofErr w:type="spellStart"/>
            <w:r>
              <w:rPr>
                <w:lang w:val="en-GB"/>
              </w:rPr>
              <w:lastRenderedPageBreak/>
              <w:t>NPg</w:t>
            </w:r>
            <w:proofErr w:type="spellEnd"/>
          </w:p>
        </w:tc>
        <w:tc>
          <w:tcPr>
            <w:tcW w:w="1559" w:type="dxa"/>
          </w:tcPr>
          <w:p w14:paraId="705562DD" w14:textId="0D927E4C" w:rsidR="00597BFC" w:rsidRPr="00DE5E85" w:rsidRDefault="005E2AFD" w:rsidP="00A955C1">
            <w:pPr>
              <w:pStyle w:val="CraigFIX"/>
              <w:rPr>
                <w:lang w:val="en-GB"/>
              </w:rPr>
            </w:pPr>
            <w:r>
              <w:rPr>
                <w:lang w:val="en-GB"/>
              </w:rPr>
              <w:t>Non-confidential</w:t>
            </w:r>
          </w:p>
        </w:tc>
        <w:tc>
          <w:tcPr>
            <w:tcW w:w="7040" w:type="dxa"/>
          </w:tcPr>
          <w:p w14:paraId="16BE9A12" w14:textId="2D1DABDA" w:rsidR="00597BFC" w:rsidRPr="005E2AFD" w:rsidRDefault="005E2AFD" w:rsidP="005E2AFD">
            <w:pPr>
              <w:spacing w:after="160" w:line="259" w:lineRule="auto"/>
              <w:rPr>
                <w:rFonts w:cstheme="minorHAnsi"/>
                <w:bCs/>
              </w:rPr>
            </w:pPr>
            <w:r w:rsidRPr="005E2AFD">
              <w:rPr>
                <w:rFonts w:cstheme="minorHAnsi"/>
                <w:bCs/>
              </w:rPr>
              <w:t xml:space="preserve">No. It is not possible for the DNO to verify the information provided by the customer. </w:t>
            </w:r>
          </w:p>
        </w:tc>
        <w:tc>
          <w:tcPr>
            <w:tcW w:w="3747" w:type="dxa"/>
            <w:shd w:val="clear" w:color="auto" w:fill="E2EFD9" w:themeFill="accent6" w:themeFillTint="33"/>
          </w:tcPr>
          <w:p w14:paraId="292959AA" w14:textId="5020DC93" w:rsidR="00597BFC" w:rsidRPr="00DE5E85" w:rsidRDefault="003B715D" w:rsidP="00A955C1">
            <w:pPr>
              <w:pStyle w:val="CraigFIX"/>
              <w:rPr>
                <w:lang w:val="en-GB"/>
              </w:rPr>
            </w:pPr>
            <w:r>
              <w:rPr>
                <w:lang w:val="en-GB"/>
              </w:rPr>
              <w:t>See response to Q1.</w:t>
            </w:r>
          </w:p>
        </w:tc>
      </w:tr>
      <w:tr w:rsidR="00E20975" w:rsidRPr="00DE5E85" w14:paraId="463F43E8" w14:textId="77777777" w:rsidTr="00402BA2">
        <w:tc>
          <w:tcPr>
            <w:tcW w:w="1730" w:type="dxa"/>
          </w:tcPr>
          <w:p w14:paraId="664EB59B" w14:textId="6FBA2D93" w:rsidR="00E20975" w:rsidRPr="00DE5E85" w:rsidRDefault="00E20975" w:rsidP="00E20975">
            <w:pPr>
              <w:pStyle w:val="CraigFIX"/>
              <w:rPr>
                <w:lang w:val="en-GB"/>
              </w:rPr>
            </w:pPr>
            <w:r>
              <w:rPr>
                <w:lang w:val="en-GB"/>
              </w:rPr>
              <w:t>SPEN</w:t>
            </w:r>
          </w:p>
        </w:tc>
        <w:tc>
          <w:tcPr>
            <w:tcW w:w="1559" w:type="dxa"/>
          </w:tcPr>
          <w:p w14:paraId="7499F823" w14:textId="547357E9" w:rsidR="00E20975" w:rsidRPr="00DE5E85" w:rsidRDefault="00E20975" w:rsidP="00E20975">
            <w:pPr>
              <w:pStyle w:val="CraigFIX"/>
              <w:rPr>
                <w:lang w:val="en-GB"/>
              </w:rPr>
            </w:pPr>
            <w:r>
              <w:rPr>
                <w:lang w:val="en-GB"/>
              </w:rPr>
              <w:t>Non-confidential</w:t>
            </w:r>
          </w:p>
        </w:tc>
        <w:tc>
          <w:tcPr>
            <w:tcW w:w="7040" w:type="dxa"/>
          </w:tcPr>
          <w:p w14:paraId="51D14815" w14:textId="04AE2B9E" w:rsidR="00E20975" w:rsidRPr="00641563" w:rsidRDefault="00641563" w:rsidP="00641563">
            <w:pPr>
              <w:spacing w:after="160" w:line="259" w:lineRule="auto"/>
              <w:rPr>
                <w:rFonts w:cstheme="minorHAnsi"/>
                <w:bCs/>
                <w:lang w:val="en-GB"/>
              </w:rPr>
            </w:pPr>
            <w:r w:rsidRPr="00641563">
              <w:rPr>
                <w:rFonts w:cstheme="minorHAnsi"/>
                <w:bCs/>
              </w:rPr>
              <w:t>Yes we agree with this approach.</w:t>
            </w:r>
          </w:p>
        </w:tc>
        <w:tc>
          <w:tcPr>
            <w:tcW w:w="3747" w:type="dxa"/>
            <w:shd w:val="clear" w:color="auto" w:fill="E2EFD9" w:themeFill="accent6" w:themeFillTint="33"/>
          </w:tcPr>
          <w:p w14:paraId="64C720B9" w14:textId="7792F188" w:rsidR="00E20975" w:rsidRPr="00DE5E85" w:rsidRDefault="003B715D" w:rsidP="00E20975">
            <w:pPr>
              <w:pStyle w:val="CraigFIX"/>
              <w:rPr>
                <w:lang w:val="en-GB"/>
              </w:rPr>
            </w:pPr>
            <w:r>
              <w:rPr>
                <w:lang w:val="en-GB"/>
              </w:rPr>
              <w:t>Noted</w:t>
            </w:r>
          </w:p>
        </w:tc>
      </w:tr>
      <w:tr w:rsidR="00DD17A0" w:rsidRPr="00DE5E85" w14:paraId="2F63D511" w14:textId="77777777" w:rsidTr="00402BA2">
        <w:tc>
          <w:tcPr>
            <w:tcW w:w="1730" w:type="dxa"/>
          </w:tcPr>
          <w:p w14:paraId="041CE7F0" w14:textId="1BCBA5F2" w:rsidR="00DD17A0" w:rsidRPr="00DE5E85" w:rsidRDefault="00DD17A0" w:rsidP="00DD17A0">
            <w:pPr>
              <w:pStyle w:val="CraigFIX"/>
              <w:rPr>
                <w:lang w:val="en-GB"/>
              </w:rPr>
            </w:pPr>
            <w:r>
              <w:rPr>
                <w:lang w:val="en-GB"/>
              </w:rPr>
              <w:t>NGED</w:t>
            </w:r>
          </w:p>
        </w:tc>
        <w:tc>
          <w:tcPr>
            <w:tcW w:w="1559" w:type="dxa"/>
          </w:tcPr>
          <w:p w14:paraId="63FA8EB1" w14:textId="6EA9F2BA" w:rsidR="00DD17A0" w:rsidRPr="00DE5E85" w:rsidRDefault="00DD17A0" w:rsidP="00DD17A0">
            <w:pPr>
              <w:pStyle w:val="CraigFIX"/>
              <w:rPr>
                <w:lang w:val="en-GB"/>
              </w:rPr>
            </w:pPr>
            <w:r>
              <w:rPr>
                <w:lang w:val="en-GB"/>
              </w:rPr>
              <w:t>Non-confidential</w:t>
            </w:r>
          </w:p>
        </w:tc>
        <w:tc>
          <w:tcPr>
            <w:tcW w:w="7040" w:type="dxa"/>
          </w:tcPr>
          <w:p w14:paraId="1E411876" w14:textId="2573B0F5" w:rsidR="00DD17A0" w:rsidRPr="00DE5E85" w:rsidRDefault="00DD17A0" w:rsidP="00DD17A0">
            <w:pPr>
              <w:pStyle w:val="CraigFIX"/>
              <w:rPr>
                <w:lang w:val="en-GB"/>
              </w:rPr>
            </w:pPr>
            <w:r>
              <w:rPr>
                <w:lang w:val="en-GB"/>
              </w:rPr>
              <w:t>Yes</w:t>
            </w:r>
          </w:p>
        </w:tc>
        <w:tc>
          <w:tcPr>
            <w:tcW w:w="3747" w:type="dxa"/>
            <w:shd w:val="clear" w:color="auto" w:fill="E2EFD9" w:themeFill="accent6" w:themeFillTint="33"/>
          </w:tcPr>
          <w:p w14:paraId="42541985" w14:textId="604D70C0" w:rsidR="00DD17A0" w:rsidRPr="00DE5E85" w:rsidRDefault="003B715D" w:rsidP="00DD17A0">
            <w:pPr>
              <w:pStyle w:val="CraigFIX"/>
              <w:rPr>
                <w:lang w:val="en-GB"/>
              </w:rPr>
            </w:pPr>
            <w:r>
              <w:rPr>
                <w:lang w:val="en-GB"/>
              </w:rPr>
              <w:t>Noted</w:t>
            </w:r>
          </w:p>
        </w:tc>
      </w:tr>
      <w:tr w:rsidR="00164A18" w:rsidRPr="00DE5E85" w14:paraId="0144D925" w14:textId="77777777" w:rsidTr="00402BA2">
        <w:tc>
          <w:tcPr>
            <w:tcW w:w="1730" w:type="dxa"/>
          </w:tcPr>
          <w:p w14:paraId="23F1A72C" w14:textId="064B8D67" w:rsidR="00164A18" w:rsidRPr="00DE5E85" w:rsidRDefault="00164A18" w:rsidP="00164A18">
            <w:pPr>
              <w:pStyle w:val="CraigFIX"/>
              <w:rPr>
                <w:lang w:val="en-GB"/>
              </w:rPr>
            </w:pPr>
            <w:r>
              <w:rPr>
                <w:lang w:val="en-GB"/>
              </w:rPr>
              <w:t>SSE Generation &amp; SSE Business</w:t>
            </w:r>
          </w:p>
        </w:tc>
        <w:tc>
          <w:tcPr>
            <w:tcW w:w="1559" w:type="dxa"/>
          </w:tcPr>
          <w:p w14:paraId="08A70D18" w14:textId="1B7C5CA5" w:rsidR="00164A18" w:rsidRPr="00DE5E85" w:rsidRDefault="00164A18" w:rsidP="00164A18">
            <w:pPr>
              <w:pStyle w:val="CraigFIX"/>
              <w:rPr>
                <w:lang w:val="en-GB"/>
              </w:rPr>
            </w:pPr>
            <w:r>
              <w:rPr>
                <w:lang w:val="en-GB"/>
              </w:rPr>
              <w:t>Non-confidential</w:t>
            </w:r>
          </w:p>
        </w:tc>
        <w:tc>
          <w:tcPr>
            <w:tcW w:w="7040" w:type="dxa"/>
          </w:tcPr>
          <w:p w14:paraId="3CF0284B" w14:textId="77777777" w:rsidR="00164A18" w:rsidRDefault="00164A18" w:rsidP="00164A18">
            <w:pPr>
              <w:pStyle w:val="CraigFIX"/>
              <w:rPr>
                <w:lang w:val="en-GB"/>
              </w:rPr>
            </w:pPr>
            <w:r w:rsidRPr="00164A18">
              <w:rPr>
                <w:lang w:val="en-GB"/>
              </w:rPr>
              <w:t xml:space="preserve">We have comments on a couple of aspects of the proposed approach. </w:t>
            </w:r>
          </w:p>
          <w:p w14:paraId="03D3665C" w14:textId="77777777" w:rsidR="00164A18" w:rsidRDefault="00164A18" w:rsidP="00164A18">
            <w:pPr>
              <w:pStyle w:val="CraigFIX"/>
              <w:rPr>
                <w:lang w:val="en-GB"/>
              </w:rPr>
            </w:pPr>
          </w:p>
          <w:p w14:paraId="18D99A7E" w14:textId="64469BC9" w:rsidR="00164A18" w:rsidRPr="00164A18" w:rsidRDefault="00164A18" w:rsidP="00164A18">
            <w:pPr>
              <w:pStyle w:val="CraigFIX"/>
              <w:rPr>
                <w:i/>
                <w:iCs/>
                <w:lang w:val="en-GB"/>
              </w:rPr>
            </w:pPr>
            <w:r w:rsidRPr="00164A18">
              <w:rPr>
                <w:i/>
                <w:iCs/>
                <w:lang w:val="en-GB"/>
              </w:rPr>
              <w:t>Derivation of final demand capacity at MIC-banded sites</w:t>
            </w:r>
          </w:p>
          <w:p w14:paraId="385B6FD7" w14:textId="77777777" w:rsidR="00164A18" w:rsidRDefault="00164A18" w:rsidP="00164A18">
            <w:pPr>
              <w:pStyle w:val="CraigFIX"/>
              <w:rPr>
                <w:lang w:val="en-GB"/>
              </w:rPr>
            </w:pPr>
          </w:p>
          <w:p w14:paraId="4219056C" w14:textId="77777777" w:rsidR="00164A18" w:rsidRDefault="00164A18" w:rsidP="00164A18">
            <w:pPr>
              <w:pStyle w:val="CraigFIX"/>
              <w:rPr>
                <w:lang w:val="en-GB"/>
              </w:rPr>
            </w:pPr>
            <w:r w:rsidRPr="00164A18">
              <w:rPr>
                <w:lang w:val="en-GB"/>
              </w:rPr>
              <w:t>We acknowledge that separating final demand (FD) MIC from non-final demand (NFD) MIC at a mixed demand (MD) site is typically not possible, and that therefore a proxy method is required.</w:t>
            </w:r>
          </w:p>
          <w:p w14:paraId="5ED76A99" w14:textId="77777777" w:rsidR="00164A18" w:rsidRDefault="00164A18" w:rsidP="00164A18">
            <w:pPr>
              <w:pStyle w:val="CraigFIX"/>
              <w:rPr>
                <w:lang w:val="en-GB"/>
              </w:rPr>
            </w:pPr>
          </w:p>
          <w:p w14:paraId="75B9ED7F" w14:textId="77777777" w:rsidR="00164A18" w:rsidRDefault="00164A18" w:rsidP="00164A18">
            <w:pPr>
              <w:pStyle w:val="CraigFIX"/>
              <w:rPr>
                <w:lang w:val="en-GB"/>
              </w:rPr>
            </w:pPr>
            <w:r w:rsidRPr="00164A18">
              <w:rPr>
                <w:lang w:val="en-GB"/>
              </w:rPr>
              <w:t>However, we are concerned that the proposed approach (of using maximum demand values to derive a Final Demand capacity value) would move MD sites away from a MIC-based banding approach. This could potentially create an unfairness to FD sites in situations where maximum demand and the MIC differ to an extent that it could change the banding outcome for MD sites. We would ask that the Working Group considers this issue.</w:t>
            </w:r>
          </w:p>
          <w:p w14:paraId="3CC419A5" w14:textId="77777777" w:rsidR="00164A18" w:rsidRDefault="00164A18" w:rsidP="00164A18">
            <w:pPr>
              <w:pStyle w:val="CraigFIX"/>
              <w:rPr>
                <w:lang w:val="en-GB"/>
              </w:rPr>
            </w:pPr>
          </w:p>
          <w:p w14:paraId="53ACD821" w14:textId="77777777" w:rsidR="00164A18" w:rsidRPr="00164A18" w:rsidRDefault="00164A18" w:rsidP="00164A18">
            <w:pPr>
              <w:pStyle w:val="CraigFIX"/>
              <w:rPr>
                <w:i/>
                <w:iCs/>
                <w:lang w:val="en-GB"/>
              </w:rPr>
            </w:pPr>
            <w:r w:rsidRPr="00164A18">
              <w:rPr>
                <w:i/>
                <w:iCs/>
                <w:lang w:val="en-GB"/>
              </w:rPr>
              <w:t>Data verification</w:t>
            </w:r>
          </w:p>
          <w:p w14:paraId="0A88927A" w14:textId="77777777" w:rsidR="00164A18" w:rsidRDefault="00164A18" w:rsidP="00164A18">
            <w:pPr>
              <w:pStyle w:val="CraigFIX"/>
              <w:rPr>
                <w:lang w:val="en-GB"/>
              </w:rPr>
            </w:pPr>
          </w:p>
          <w:p w14:paraId="09C50468" w14:textId="77777777" w:rsidR="00164A18" w:rsidRDefault="00164A18" w:rsidP="00164A18">
            <w:pPr>
              <w:pStyle w:val="CraigFIX"/>
              <w:rPr>
                <w:lang w:val="en-GB"/>
              </w:rPr>
            </w:pPr>
            <w:r w:rsidRPr="00164A18">
              <w:rPr>
                <w:lang w:val="en-GB"/>
              </w:rPr>
              <w:t>Regarding data sharing, in the previous consultation, it was highlighted that DNOs don’t currently have access to (either some or all of) the metered consumption data</w:t>
            </w:r>
            <w:r>
              <w:rPr>
                <w:lang w:val="en-GB"/>
              </w:rPr>
              <w:t xml:space="preserve"> </w:t>
            </w:r>
            <w:r w:rsidRPr="00164A18">
              <w:rPr>
                <w:lang w:val="en-GB"/>
              </w:rPr>
              <w:t>required for the proposed solution, and that a BSC modification would be required to facilitate this. It is not quite clear to us whether this issue has been resolved in this second consultation, and we ask that this is clarified.</w:t>
            </w:r>
          </w:p>
          <w:p w14:paraId="4438EEBE" w14:textId="77777777" w:rsidR="00164A18" w:rsidRDefault="00164A18" w:rsidP="00164A18">
            <w:pPr>
              <w:pStyle w:val="CraigFIX"/>
              <w:rPr>
                <w:lang w:val="en-GB"/>
              </w:rPr>
            </w:pPr>
          </w:p>
          <w:p w14:paraId="0BADF77C" w14:textId="6646C679" w:rsidR="00164A18" w:rsidRPr="00DE5E85" w:rsidRDefault="00164A18" w:rsidP="00164A18">
            <w:pPr>
              <w:pStyle w:val="CraigFIX"/>
              <w:rPr>
                <w:lang w:val="en-GB"/>
              </w:rPr>
            </w:pPr>
            <w:r w:rsidRPr="00164A18">
              <w:rPr>
                <w:lang w:val="en-GB"/>
              </w:rPr>
              <w:t>We wouldn’t consider it sufficient or procedurally robust if the solution was reliant partially or entirely on customers providing the necessary data (as per 4.82 and the attachment 6 template). 4.83 states that “the Distributor will verify the information provided”, but the process for this needs to be clarified.</w:t>
            </w:r>
          </w:p>
        </w:tc>
        <w:tc>
          <w:tcPr>
            <w:tcW w:w="3747" w:type="dxa"/>
            <w:shd w:val="clear" w:color="auto" w:fill="E2EFD9" w:themeFill="accent6" w:themeFillTint="33"/>
          </w:tcPr>
          <w:p w14:paraId="17924839" w14:textId="2CCC5AD2" w:rsidR="00164A18" w:rsidRDefault="002C4943" w:rsidP="00164A18">
            <w:pPr>
              <w:pStyle w:val="CraigFIX"/>
              <w:rPr>
                <w:lang w:val="en-GB"/>
              </w:rPr>
            </w:pPr>
            <w:r>
              <w:rPr>
                <w:lang w:val="en-GB"/>
              </w:rPr>
              <w:lastRenderedPageBreak/>
              <w:t>Separate group to meet and discuss how to approach MIC/MD etc (Kara, Edda, Lee</w:t>
            </w:r>
            <w:r w:rsidR="006D040B">
              <w:rPr>
                <w:lang w:val="en-GB"/>
              </w:rPr>
              <w:t>, Joe/Lorna</w:t>
            </w:r>
            <w:r>
              <w:rPr>
                <w:lang w:val="en-GB"/>
              </w:rPr>
              <w:t>) and for WG to review findings.</w:t>
            </w:r>
          </w:p>
          <w:p w14:paraId="522A28EF" w14:textId="77777777" w:rsidR="006D040B" w:rsidRDefault="006D040B" w:rsidP="00164A18">
            <w:pPr>
              <w:pStyle w:val="CraigFIX"/>
              <w:rPr>
                <w:lang w:val="en-GB"/>
              </w:rPr>
            </w:pPr>
          </w:p>
          <w:p w14:paraId="17DEB6A2" w14:textId="77777777" w:rsidR="006D040B" w:rsidRDefault="006D040B" w:rsidP="00164A18">
            <w:pPr>
              <w:pStyle w:val="CraigFIX"/>
              <w:rPr>
                <w:lang w:val="en-GB"/>
              </w:rPr>
            </w:pPr>
            <w:r>
              <w:rPr>
                <w:lang w:val="en-GB"/>
              </w:rPr>
              <w:t>Data verification</w:t>
            </w:r>
          </w:p>
          <w:p w14:paraId="2BFC1881" w14:textId="45F014DE" w:rsidR="006D040B" w:rsidRPr="00DE5E85" w:rsidRDefault="006D040B" w:rsidP="00164A18">
            <w:pPr>
              <w:pStyle w:val="CraigFIX"/>
              <w:rPr>
                <w:lang w:val="en-GB"/>
              </w:rPr>
            </w:pPr>
            <w:r>
              <w:rPr>
                <w:lang w:val="en-GB"/>
              </w:rPr>
              <w:t>See q1 responses (</w:t>
            </w:r>
            <w:proofErr w:type="spellStart"/>
            <w:r>
              <w:rPr>
                <w:lang w:val="en-GB"/>
              </w:rPr>
              <w:t>NPg</w:t>
            </w:r>
            <w:proofErr w:type="spellEnd"/>
            <w:r>
              <w:rPr>
                <w:lang w:val="en-GB"/>
              </w:rPr>
              <w:t>)</w:t>
            </w:r>
          </w:p>
        </w:tc>
      </w:tr>
      <w:tr w:rsidR="007E7AA7" w:rsidRPr="00DE5E85" w14:paraId="5DB1B4ED" w14:textId="77777777" w:rsidTr="00402BA2">
        <w:tc>
          <w:tcPr>
            <w:tcW w:w="1730" w:type="dxa"/>
          </w:tcPr>
          <w:p w14:paraId="494B1078" w14:textId="545798CF" w:rsidR="007E7AA7" w:rsidRPr="00DE5E85" w:rsidRDefault="007E7AA7" w:rsidP="007E7AA7">
            <w:pPr>
              <w:pStyle w:val="CraigFIX"/>
              <w:rPr>
                <w:lang w:val="en-GB"/>
              </w:rPr>
            </w:pPr>
            <w:r>
              <w:rPr>
                <w:lang w:val="en-GB"/>
              </w:rPr>
              <w:t>UKPN</w:t>
            </w:r>
          </w:p>
        </w:tc>
        <w:tc>
          <w:tcPr>
            <w:tcW w:w="1559" w:type="dxa"/>
          </w:tcPr>
          <w:p w14:paraId="5FC3B5FE" w14:textId="3F8E1E3B" w:rsidR="007E7AA7" w:rsidRPr="00DE5E85" w:rsidRDefault="007E7AA7" w:rsidP="007E7AA7">
            <w:pPr>
              <w:pStyle w:val="CraigFIX"/>
              <w:rPr>
                <w:lang w:val="en-GB"/>
              </w:rPr>
            </w:pPr>
            <w:r>
              <w:rPr>
                <w:lang w:val="en-GB"/>
              </w:rPr>
              <w:t>Non-confidential</w:t>
            </w:r>
          </w:p>
        </w:tc>
        <w:tc>
          <w:tcPr>
            <w:tcW w:w="7040" w:type="dxa"/>
          </w:tcPr>
          <w:p w14:paraId="7229B3E0" w14:textId="27C254D3" w:rsidR="007E7AA7" w:rsidRPr="00DE5E85" w:rsidRDefault="007E7AA7" w:rsidP="007E7AA7">
            <w:pPr>
              <w:pStyle w:val="CraigFIX"/>
              <w:rPr>
                <w:lang w:val="en-GB"/>
              </w:rPr>
            </w:pPr>
            <w:r>
              <w:rPr>
                <w:lang w:val="en-GB"/>
              </w:rPr>
              <w:t>Yes</w:t>
            </w:r>
          </w:p>
        </w:tc>
        <w:tc>
          <w:tcPr>
            <w:tcW w:w="3747" w:type="dxa"/>
            <w:shd w:val="clear" w:color="auto" w:fill="E2EFD9" w:themeFill="accent6" w:themeFillTint="33"/>
          </w:tcPr>
          <w:p w14:paraId="44E69A13" w14:textId="15497817" w:rsidR="007E7AA7" w:rsidRPr="00DE5E85" w:rsidRDefault="00721DCB" w:rsidP="007E7AA7">
            <w:pPr>
              <w:pStyle w:val="CraigFIX"/>
              <w:rPr>
                <w:lang w:val="en-GB"/>
              </w:rPr>
            </w:pPr>
            <w:r>
              <w:rPr>
                <w:lang w:val="en-GB"/>
              </w:rPr>
              <w:t>Noted</w:t>
            </w:r>
          </w:p>
        </w:tc>
      </w:tr>
      <w:tr w:rsidR="00555F63" w:rsidRPr="00DE5E85" w14:paraId="5D3974C5" w14:textId="77777777" w:rsidTr="00402BA2">
        <w:tc>
          <w:tcPr>
            <w:tcW w:w="1730" w:type="dxa"/>
          </w:tcPr>
          <w:p w14:paraId="0576C2C4" w14:textId="7CEBD4E3" w:rsidR="00555F63" w:rsidRPr="00DE5E85" w:rsidRDefault="00555F63" w:rsidP="00555F63">
            <w:pPr>
              <w:pStyle w:val="CraigFIX"/>
              <w:rPr>
                <w:lang w:val="en-GB"/>
              </w:rPr>
            </w:pPr>
            <w:r>
              <w:rPr>
                <w:lang w:val="en-GB"/>
              </w:rPr>
              <w:t>ENWL</w:t>
            </w:r>
          </w:p>
        </w:tc>
        <w:tc>
          <w:tcPr>
            <w:tcW w:w="1559" w:type="dxa"/>
          </w:tcPr>
          <w:p w14:paraId="381A8470" w14:textId="7E530AFD" w:rsidR="00555F63" w:rsidRPr="00DE5E85" w:rsidRDefault="00555F63" w:rsidP="00555F63">
            <w:pPr>
              <w:pStyle w:val="CraigFIX"/>
              <w:rPr>
                <w:lang w:val="en-GB"/>
              </w:rPr>
            </w:pPr>
            <w:r>
              <w:rPr>
                <w:lang w:val="en-GB"/>
              </w:rPr>
              <w:t>Non-confidential</w:t>
            </w:r>
          </w:p>
        </w:tc>
        <w:tc>
          <w:tcPr>
            <w:tcW w:w="7040" w:type="dxa"/>
          </w:tcPr>
          <w:p w14:paraId="6C578F1B" w14:textId="365555FF" w:rsidR="00555F63" w:rsidRPr="00907859" w:rsidRDefault="00907859" w:rsidP="00907859">
            <w:pPr>
              <w:spacing w:after="160" w:line="259" w:lineRule="auto"/>
              <w:rPr>
                <w:rFonts w:cstheme="minorHAnsi"/>
                <w:bCs/>
                <w:lang w:val="en-GB"/>
              </w:rPr>
            </w:pPr>
            <w:r w:rsidRPr="00907859">
              <w:rPr>
                <w:rFonts w:cstheme="minorHAnsi"/>
                <w:bCs/>
              </w:rPr>
              <w:t>Yes, we agree with the approach.</w:t>
            </w:r>
          </w:p>
        </w:tc>
        <w:tc>
          <w:tcPr>
            <w:tcW w:w="3747" w:type="dxa"/>
            <w:shd w:val="clear" w:color="auto" w:fill="E2EFD9" w:themeFill="accent6" w:themeFillTint="33"/>
          </w:tcPr>
          <w:p w14:paraId="7619F784" w14:textId="44874AB2" w:rsidR="00555F63" w:rsidRPr="00DE5E85" w:rsidRDefault="00721DCB" w:rsidP="00555F63">
            <w:pPr>
              <w:pStyle w:val="CraigFIX"/>
              <w:rPr>
                <w:lang w:val="en-GB"/>
              </w:rPr>
            </w:pPr>
            <w:r>
              <w:rPr>
                <w:lang w:val="en-GB"/>
              </w:rPr>
              <w:t>Noted</w:t>
            </w:r>
          </w:p>
        </w:tc>
      </w:tr>
      <w:tr w:rsidR="00D2648D" w:rsidRPr="00DE5E85" w14:paraId="355A235B" w14:textId="77777777" w:rsidTr="00402BA2">
        <w:tc>
          <w:tcPr>
            <w:tcW w:w="1730" w:type="dxa"/>
          </w:tcPr>
          <w:p w14:paraId="751A2C0B" w14:textId="0F27D3EE" w:rsidR="00D2648D" w:rsidRDefault="00D2648D" w:rsidP="00D2648D">
            <w:pPr>
              <w:pStyle w:val="CraigFIX"/>
              <w:rPr>
                <w:lang w:val="en-GB"/>
              </w:rPr>
            </w:pPr>
            <w:r w:rsidRPr="00311852">
              <w:rPr>
                <w:lang w:val="en-GB"/>
              </w:rPr>
              <w:t>SSEN</w:t>
            </w:r>
          </w:p>
        </w:tc>
        <w:tc>
          <w:tcPr>
            <w:tcW w:w="1559" w:type="dxa"/>
          </w:tcPr>
          <w:p w14:paraId="081896BD" w14:textId="05FA0B16" w:rsidR="00D2648D" w:rsidRDefault="00D2648D" w:rsidP="00D2648D">
            <w:pPr>
              <w:pStyle w:val="CraigFIX"/>
              <w:rPr>
                <w:lang w:val="en-GB"/>
              </w:rPr>
            </w:pPr>
            <w:r w:rsidRPr="00311852">
              <w:rPr>
                <w:lang w:val="en-GB"/>
              </w:rPr>
              <w:t>Non-confidential</w:t>
            </w:r>
          </w:p>
        </w:tc>
        <w:tc>
          <w:tcPr>
            <w:tcW w:w="7040" w:type="dxa"/>
          </w:tcPr>
          <w:p w14:paraId="325B8423" w14:textId="6487F241" w:rsidR="00D2648D" w:rsidRPr="00907859" w:rsidRDefault="00D2648D" w:rsidP="00D2648D">
            <w:pPr>
              <w:rPr>
                <w:rFonts w:cstheme="minorHAnsi"/>
                <w:bCs/>
              </w:rPr>
            </w:pPr>
            <w:r w:rsidRPr="00311852">
              <w:rPr>
                <w:rFonts w:cstheme="minorHAnsi"/>
                <w:bCs/>
                <w:lang w:val="en-GB"/>
              </w:rPr>
              <w:t>Yes, we agree with the approach</w:t>
            </w:r>
          </w:p>
        </w:tc>
        <w:tc>
          <w:tcPr>
            <w:tcW w:w="3747" w:type="dxa"/>
            <w:shd w:val="clear" w:color="auto" w:fill="E2EFD9" w:themeFill="accent6" w:themeFillTint="33"/>
          </w:tcPr>
          <w:p w14:paraId="7BE90462" w14:textId="22056884" w:rsidR="00D2648D" w:rsidRPr="00DE5E85" w:rsidRDefault="00721DCB" w:rsidP="00D2648D">
            <w:pPr>
              <w:pStyle w:val="CraigFIX"/>
              <w:rPr>
                <w:lang w:val="en-GB"/>
              </w:rPr>
            </w:pPr>
            <w:r>
              <w:rPr>
                <w:lang w:val="en-GB"/>
              </w:rPr>
              <w:t>Noted</w:t>
            </w:r>
          </w:p>
        </w:tc>
      </w:tr>
      <w:tr w:rsidR="00D2648D" w:rsidRPr="00DE5E85" w14:paraId="3DC8B9C2" w14:textId="77777777" w:rsidTr="00402BA2">
        <w:tc>
          <w:tcPr>
            <w:tcW w:w="14076" w:type="dxa"/>
            <w:gridSpan w:val="4"/>
            <w:shd w:val="clear" w:color="auto" w:fill="E2EFD9" w:themeFill="accent6" w:themeFillTint="33"/>
          </w:tcPr>
          <w:p w14:paraId="60AF36C1" w14:textId="77777777" w:rsidR="00D2648D" w:rsidRPr="00DE5E85" w:rsidRDefault="00D2648D" w:rsidP="00D2648D">
            <w:pPr>
              <w:pStyle w:val="CraigFIX"/>
              <w:rPr>
                <w:lang w:val="en-GB"/>
              </w:rPr>
            </w:pPr>
            <w:r w:rsidRPr="00DE5E85">
              <w:rPr>
                <w:lang w:val="en-GB"/>
              </w:rPr>
              <w:t xml:space="preserve">Working Group Conclusions: </w:t>
            </w:r>
          </w:p>
          <w:p w14:paraId="3CD4763C" w14:textId="77777777" w:rsidR="00D2648D" w:rsidRPr="00DE5E85" w:rsidRDefault="00D2648D" w:rsidP="00D2648D">
            <w:pPr>
              <w:pStyle w:val="CraigFIX"/>
              <w:rPr>
                <w:lang w:val="en-GB"/>
              </w:rPr>
            </w:pPr>
          </w:p>
        </w:tc>
      </w:tr>
    </w:tbl>
    <w:p w14:paraId="7823587B" w14:textId="6BB011EE" w:rsidR="003D63B7" w:rsidRPr="00DE5E85" w:rsidRDefault="003D63B7" w:rsidP="003D63B7">
      <w:pPr>
        <w:pStyle w:val="Subtitle"/>
      </w:pPr>
      <w:r>
        <w:t>Question 3</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82BA1" w:rsidRPr="00DE5E85" w14:paraId="4A3D495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E2571B" w14:textId="77777777" w:rsidR="00982BA1" w:rsidRPr="00DE5E85" w:rsidRDefault="00982BA1" w:rsidP="00A955C1">
            <w:pPr>
              <w:pStyle w:val="CraigFIX"/>
              <w:rPr>
                <w:lang w:val="en-GB"/>
              </w:rPr>
            </w:pPr>
            <w:r w:rsidRPr="00DE5E85">
              <w:rPr>
                <w:lang w:val="en-GB"/>
              </w:rPr>
              <w:t>Company</w:t>
            </w:r>
          </w:p>
        </w:tc>
        <w:tc>
          <w:tcPr>
            <w:tcW w:w="1559" w:type="dxa"/>
            <w:shd w:val="clear" w:color="auto" w:fill="E2EFD9" w:themeFill="accent6" w:themeFillTint="33"/>
          </w:tcPr>
          <w:p w14:paraId="3B348A04" w14:textId="77777777" w:rsidR="00982BA1" w:rsidRPr="00DE5E85" w:rsidRDefault="00982BA1" w:rsidP="00A955C1">
            <w:pPr>
              <w:pStyle w:val="CraigFIX"/>
              <w:rPr>
                <w:lang w:val="en-GB"/>
              </w:rPr>
            </w:pPr>
            <w:r w:rsidRPr="00DE5E85">
              <w:rPr>
                <w:lang w:val="en-GB"/>
              </w:rPr>
              <w:t>Confidential/</w:t>
            </w:r>
          </w:p>
          <w:p w14:paraId="699F81CF" w14:textId="77777777" w:rsidR="00982BA1" w:rsidRPr="00DE5E85" w:rsidRDefault="00982BA1" w:rsidP="00A955C1">
            <w:pPr>
              <w:pStyle w:val="CraigFIX"/>
              <w:rPr>
                <w:lang w:val="en-GB"/>
              </w:rPr>
            </w:pPr>
            <w:r w:rsidRPr="00DE5E85">
              <w:rPr>
                <w:lang w:val="en-GB"/>
              </w:rPr>
              <w:t>Anonymous</w:t>
            </w:r>
          </w:p>
        </w:tc>
        <w:tc>
          <w:tcPr>
            <w:tcW w:w="7040" w:type="dxa"/>
            <w:shd w:val="clear" w:color="auto" w:fill="E2EFD9" w:themeFill="accent6" w:themeFillTint="33"/>
          </w:tcPr>
          <w:p w14:paraId="2743D18B" w14:textId="07CBB158" w:rsidR="00982BA1" w:rsidRPr="00DE5E85" w:rsidRDefault="005E2AFD" w:rsidP="001655D1">
            <w:pPr>
              <w:pStyle w:val="CraigFIX"/>
              <w:numPr>
                <w:ilvl w:val="0"/>
                <w:numId w:val="33"/>
              </w:numPr>
              <w:rPr>
                <w:lang w:val="en-GB"/>
              </w:rPr>
            </w:pPr>
            <w:r w:rsidRPr="005E2AFD">
              <w:rPr>
                <w:lang w:val="en-GB"/>
              </w:rPr>
              <w:t>Do you agree with the approach for how new Mixed Demand Site customers are treated, if not, please provide rationale?</w:t>
            </w:r>
          </w:p>
        </w:tc>
        <w:tc>
          <w:tcPr>
            <w:tcW w:w="3747" w:type="dxa"/>
            <w:shd w:val="clear" w:color="auto" w:fill="E2EFD9" w:themeFill="accent6" w:themeFillTint="33"/>
          </w:tcPr>
          <w:p w14:paraId="6FCA982F" w14:textId="77777777" w:rsidR="00982BA1" w:rsidRPr="00DE5E85" w:rsidRDefault="00982BA1" w:rsidP="00A955C1">
            <w:pPr>
              <w:pStyle w:val="CraigFIX"/>
              <w:rPr>
                <w:lang w:val="en-GB"/>
              </w:rPr>
            </w:pPr>
            <w:r w:rsidRPr="00DE5E85">
              <w:rPr>
                <w:lang w:val="en-GB"/>
              </w:rPr>
              <w:t>Working Group Comments</w:t>
            </w:r>
          </w:p>
        </w:tc>
      </w:tr>
      <w:tr w:rsidR="00B300F6" w:rsidRPr="00DE5E85" w14:paraId="3F188D28" w14:textId="77777777" w:rsidTr="00402BA2">
        <w:tc>
          <w:tcPr>
            <w:tcW w:w="1730" w:type="dxa"/>
          </w:tcPr>
          <w:p w14:paraId="2C33A1FE" w14:textId="40E130EC" w:rsidR="00B300F6" w:rsidRPr="00DE5E85" w:rsidRDefault="005E2AFD" w:rsidP="00A955C1">
            <w:pPr>
              <w:pStyle w:val="CraigFIX"/>
              <w:rPr>
                <w:lang w:val="en-GB"/>
              </w:rPr>
            </w:pPr>
            <w:proofErr w:type="spellStart"/>
            <w:r>
              <w:rPr>
                <w:lang w:val="en-GB"/>
              </w:rPr>
              <w:t>NPg</w:t>
            </w:r>
            <w:proofErr w:type="spellEnd"/>
          </w:p>
        </w:tc>
        <w:tc>
          <w:tcPr>
            <w:tcW w:w="1559" w:type="dxa"/>
          </w:tcPr>
          <w:p w14:paraId="53DA4BC3" w14:textId="3ED61698" w:rsidR="00B300F6" w:rsidRPr="00DE5E85" w:rsidRDefault="005E2AFD" w:rsidP="00A955C1">
            <w:pPr>
              <w:pStyle w:val="CraigFIX"/>
              <w:rPr>
                <w:lang w:val="en-GB"/>
              </w:rPr>
            </w:pPr>
            <w:r>
              <w:rPr>
                <w:lang w:val="en-GB"/>
              </w:rPr>
              <w:t>Non-confidential</w:t>
            </w:r>
          </w:p>
        </w:tc>
        <w:tc>
          <w:tcPr>
            <w:tcW w:w="7040" w:type="dxa"/>
          </w:tcPr>
          <w:p w14:paraId="78996468" w14:textId="0C68DBB2" w:rsidR="00B300F6" w:rsidRPr="005E2AFD" w:rsidRDefault="005E2AFD" w:rsidP="005E2AFD">
            <w:pPr>
              <w:spacing w:after="160" w:line="259" w:lineRule="auto"/>
              <w:rPr>
                <w:rFonts w:cstheme="minorHAnsi"/>
                <w:bCs/>
                <w:lang w:val="en-GB"/>
              </w:rPr>
            </w:pPr>
            <w:r w:rsidRPr="005E2AFD">
              <w:rPr>
                <w:rFonts w:cstheme="minorHAnsi"/>
                <w:bCs/>
              </w:rPr>
              <w:t xml:space="preserve">No, for the same reason above. </w:t>
            </w:r>
          </w:p>
        </w:tc>
        <w:tc>
          <w:tcPr>
            <w:tcW w:w="3747" w:type="dxa"/>
            <w:shd w:val="clear" w:color="auto" w:fill="E2EFD9" w:themeFill="accent6" w:themeFillTint="33"/>
          </w:tcPr>
          <w:p w14:paraId="2FADF18D" w14:textId="31BC6843" w:rsidR="00B300F6" w:rsidRPr="00DE5E85" w:rsidRDefault="006D040B" w:rsidP="00A955C1">
            <w:pPr>
              <w:pStyle w:val="CraigFIX"/>
              <w:rPr>
                <w:lang w:val="en-GB"/>
              </w:rPr>
            </w:pPr>
            <w:r>
              <w:rPr>
                <w:lang w:val="en-GB"/>
              </w:rPr>
              <w:t>Please see Q1 response</w:t>
            </w:r>
          </w:p>
        </w:tc>
      </w:tr>
      <w:tr w:rsidR="00E20975" w:rsidRPr="00DE5E85" w14:paraId="11077176" w14:textId="77777777" w:rsidTr="00402BA2">
        <w:tc>
          <w:tcPr>
            <w:tcW w:w="1730" w:type="dxa"/>
          </w:tcPr>
          <w:p w14:paraId="2BEC16B1" w14:textId="03C59EAC" w:rsidR="00E20975" w:rsidRPr="00DE5E85" w:rsidRDefault="00E20975" w:rsidP="00E20975">
            <w:pPr>
              <w:pStyle w:val="CraigFIX"/>
              <w:rPr>
                <w:lang w:val="en-GB"/>
              </w:rPr>
            </w:pPr>
            <w:r>
              <w:rPr>
                <w:lang w:val="en-GB"/>
              </w:rPr>
              <w:t>SPEN</w:t>
            </w:r>
          </w:p>
        </w:tc>
        <w:tc>
          <w:tcPr>
            <w:tcW w:w="1559" w:type="dxa"/>
          </w:tcPr>
          <w:p w14:paraId="1B2F5201" w14:textId="4F64E222" w:rsidR="00E20975" w:rsidRPr="00DE5E85" w:rsidRDefault="00E20975" w:rsidP="00E20975">
            <w:pPr>
              <w:pStyle w:val="CraigFIX"/>
              <w:rPr>
                <w:lang w:val="en-GB"/>
              </w:rPr>
            </w:pPr>
            <w:r>
              <w:rPr>
                <w:lang w:val="en-GB"/>
              </w:rPr>
              <w:t>Non-confidential</w:t>
            </w:r>
          </w:p>
        </w:tc>
        <w:tc>
          <w:tcPr>
            <w:tcW w:w="7040" w:type="dxa"/>
          </w:tcPr>
          <w:p w14:paraId="0169B1B4" w14:textId="59FD3B73" w:rsidR="00E20975" w:rsidRPr="00641563" w:rsidRDefault="00641563" w:rsidP="00641563">
            <w:pPr>
              <w:spacing w:after="160" w:line="259" w:lineRule="auto"/>
              <w:rPr>
                <w:rFonts w:cstheme="minorHAnsi"/>
                <w:bCs/>
                <w:lang w:val="en-GB"/>
              </w:rPr>
            </w:pPr>
            <w:r w:rsidRPr="00641563">
              <w:rPr>
                <w:rFonts w:cstheme="minorHAnsi"/>
                <w:bCs/>
              </w:rPr>
              <w:t>Yes we agree with this approach in principle, but would highlight the potential disconnect between data being used. Non Mixed Demand sites will be banded based on their average MIC but Mixed Demand based on Average Final Demand. There may be a perceived advantage or disadvantage there.</w:t>
            </w:r>
          </w:p>
        </w:tc>
        <w:tc>
          <w:tcPr>
            <w:tcW w:w="3747" w:type="dxa"/>
            <w:shd w:val="clear" w:color="auto" w:fill="E2EFD9" w:themeFill="accent6" w:themeFillTint="33"/>
          </w:tcPr>
          <w:p w14:paraId="4ED308DA" w14:textId="3C8B5B8E" w:rsidR="00E20975" w:rsidRPr="00DE5E85" w:rsidRDefault="006D040B" w:rsidP="00E20975">
            <w:pPr>
              <w:pStyle w:val="CraigFIX"/>
              <w:rPr>
                <w:lang w:val="en-GB"/>
              </w:rPr>
            </w:pPr>
            <w:r>
              <w:rPr>
                <w:lang w:val="en-GB"/>
              </w:rPr>
              <w:t>Please see Q1 responses.</w:t>
            </w:r>
          </w:p>
        </w:tc>
      </w:tr>
      <w:tr w:rsidR="00DD17A0" w:rsidRPr="00DE5E85" w14:paraId="201EA55A" w14:textId="77777777" w:rsidTr="00402BA2">
        <w:tc>
          <w:tcPr>
            <w:tcW w:w="1730" w:type="dxa"/>
          </w:tcPr>
          <w:p w14:paraId="659867C6" w14:textId="132500EC" w:rsidR="00DD17A0" w:rsidRPr="00DE5E85" w:rsidRDefault="00DD17A0" w:rsidP="00DD17A0">
            <w:pPr>
              <w:pStyle w:val="CraigFIX"/>
              <w:rPr>
                <w:lang w:val="en-GB"/>
              </w:rPr>
            </w:pPr>
            <w:r>
              <w:rPr>
                <w:lang w:val="en-GB"/>
              </w:rPr>
              <w:lastRenderedPageBreak/>
              <w:t>NGED</w:t>
            </w:r>
          </w:p>
        </w:tc>
        <w:tc>
          <w:tcPr>
            <w:tcW w:w="1559" w:type="dxa"/>
          </w:tcPr>
          <w:p w14:paraId="22D201B4" w14:textId="0DA107EC" w:rsidR="00DD17A0" w:rsidRPr="00DE5E85" w:rsidRDefault="00DD17A0" w:rsidP="00DD17A0">
            <w:pPr>
              <w:pStyle w:val="CraigFIX"/>
              <w:rPr>
                <w:lang w:val="en-GB"/>
              </w:rPr>
            </w:pPr>
            <w:r>
              <w:rPr>
                <w:lang w:val="en-GB"/>
              </w:rPr>
              <w:t>Non-confidential</w:t>
            </w:r>
          </w:p>
        </w:tc>
        <w:tc>
          <w:tcPr>
            <w:tcW w:w="7040" w:type="dxa"/>
          </w:tcPr>
          <w:p w14:paraId="6D982A02" w14:textId="3A09A08E" w:rsidR="00DD17A0" w:rsidRPr="00DE5E85" w:rsidRDefault="00DD17A0" w:rsidP="00DD17A0">
            <w:pPr>
              <w:pStyle w:val="CraigFIX"/>
              <w:rPr>
                <w:lang w:val="en-GB"/>
              </w:rPr>
            </w:pPr>
            <w:r>
              <w:rPr>
                <w:lang w:val="en-GB"/>
              </w:rPr>
              <w:t>Yes</w:t>
            </w:r>
          </w:p>
        </w:tc>
        <w:tc>
          <w:tcPr>
            <w:tcW w:w="3747" w:type="dxa"/>
            <w:shd w:val="clear" w:color="auto" w:fill="E2EFD9" w:themeFill="accent6" w:themeFillTint="33"/>
          </w:tcPr>
          <w:p w14:paraId="019083D8" w14:textId="0508457C" w:rsidR="00DD17A0" w:rsidRPr="00DE5E85" w:rsidRDefault="006D040B" w:rsidP="00DD17A0">
            <w:pPr>
              <w:pStyle w:val="CraigFIX"/>
              <w:rPr>
                <w:lang w:val="en-GB"/>
              </w:rPr>
            </w:pPr>
            <w:r>
              <w:rPr>
                <w:lang w:val="en-GB"/>
              </w:rPr>
              <w:t>Noted</w:t>
            </w:r>
          </w:p>
        </w:tc>
      </w:tr>
      <w:tr w:rsidR="00164A18" w:rsidRPr="00DE5E85" w14:paraId="4284D59B" w14:textId="77777777" w:rsidTr="00402BA2">
        <w:tc>
          <w:tcPr>
            <w:tcW w:w="1730" w:type="dxa"/>
          </w:tcPr>
          <w:p w14:paraId="52BA23CB" w14:textId="17817667" w:rsidR="00164A18" w:rsidRPr="00DE5E85" w:rsidRDefault="00164A18" w:rsidP="00164A18">
            <w:pPr>
              <w:pStyle w:val="CraigFIX"/>
              <w:rPr>
                <w:lang w:val="en-GB"/>
              </w:rPr>
            </w:pPr>
            <w:r>
              <w:rPr>
                <w:lang w:val="en-GB"/>
              </w:rPr>
              <w:t>SSE Generation &amp; SSE Business</w:t>
            </w:r>
          </w:p>
        </w:tc>
        <w:tc>
          <w:tcPr>
            <w:tcW w:w="1559" w:type="dxa"/>
          </w:tcPr>
          <w:p w14:paraId="49FC0DA2" w14:textId="5CA80E14" w:rsidR="00164A18" w:rsidRPr="00DE5E85" w:rsidRDefault="00164A18" w:rsidP="00164A18">
            <w:pPr>
              <w:pStyle w:val="CraigFIX"/>
              <w:rPr>
                <w:lang w:val="en-GB"/>
              </w:rPr>
            </w:pPr>
            <w:r>
              <w:rPr>
                <w:lang w:val="en-GB"/>
              </w:rPr>
              <w:t>Non-confidential</w:t>
            </w:r>
          </w:p>
        </w:tc>
        <w:tc>
          <w:tcPr>
            <w:tcW w:w="7040" w:type="dxa"/>
          </w:tcPr>
          <w:p w14:paraId="65A3CAC7" w14:textId="74BC7B41" w:rsidR="00164A18" w:rsidRPr="00DE5E85" w:rsidRDefault="00164A18" w:rsidP="00164A18">
            <w:pPr>
              <w:pStyle w:val="CraigFIX"/>
              <w:rPr>
                <w:lang w:val="en-GB"/>
              </w:rPr>
            </w:pPr>
            <w:r w:rsidRPr="00164A18">
              <w:rPr>
                <w:lang w:val="en-GB"/>
              </w:rPr>
              <w:t>Yes – but see our comment under q.2 about the need for a clear process which allows Distributors to verify the customer’s data (as is suggested they will at 4.88).</w:t>
            </w:r>
          </w:p>
        </w:tc>
        <w:tc>
          <w:tcPr>
            <w:tcW w:w="3747" w:type="dxa"/>
            <w:shd w:val="clear" w:color="auto" w:fill="E2EFD9" w:themeFill="accent6" w:themeFillTint="33"/>
          </w:tcPr>
          <w:p w14:paraId="57A726B5" w14:textId="455A19AF" w:rsidR="00164A18" w:rsidRPr="00DE5E85" w:rsidRDefault="006D040B" w:rsidP="00164A18">
            <w:pPr>
              <w:pStyle w:val="CraigFIX"/>
              <w:rPr>
                <w:lang w:val="en-GB"/>
              </w:rPr>
            </w:pPr>
            <w:r>
              <w:rPr>
                <w:lang w:val="en-GB"/>
              </w:rPr>
              <w:t>Noted (See response to Q2.</w:t>
            </w:r>
          </w:p>
        </w:tc>
      </w:tr>
      <w:tr w:rsidR="007E7AA7" w:rsidRPr="00DE5E85" w14:paraId="18DF3C3B" w14:textId="77777777" w:rsidTr="00402BA2">
        <w:tc>
          <w:tcPr>
            <w:tcW w:w="1730" w:type="dxa"/>
          </w:tcPr>
          <w:p w14:paraId="7D036BB4" w14:textId="65F7B847" w:rsidR="007E7AA7" w:rsidRPr="00DE5E85" w:rsidRDefault="007E7AA7" w:rsidP="007E7AA7">
            <w:pPr>
              <w:pStyle w:val="CraigFIX"/>
              <w:rPr>
                <w:lang w:val="en-GB"/>
              </w:rPr>
            </w:pPr>
            <w:r>
              <w:rPr>
                <w:lang w:val="en-GB"/>
              </w:rPr>
              <w:t>UKPN</w:t>
            </w:r>
          </w:p>
        </w:tc>
        <w:tc>
          <w:tcPr>
            <w:tcW w:w="1559" w:type="dxa"/>
          </w:tcPr>
          <w:p w14:paraId="0747D4C6" w14:textId="6B65770D" w:rsidR="007E7AA7" w:rsidRPr="00DE5E85" w:rsidRDefault="007E7AA7" w:rsidP="007E7AA7">
            <w:pPr>
              <w:pStyle w:val="CraigFIX"/>
              <w:rPr>
                <w:lang w:val="en-GB"/>
              </w:rPr>
            </w:pPr>
            <w:r>
              <w:rPr>
                <w:lang w:val="en-GB"/>
              </w:rPr>
              <w:t>Non-confidential</w:t>
            </w:r>
          </w:p>
        </w:tc>
        <w:tc>
          <w:tcPr>
            <w:tcW w:w="7040" w:type="dxa"/>
          </w:tcPr>
          <w:p w14:paraId="69BA777C" w14:textId="12371C5B" w:rsidR="007E7AA7" w:rsidRPr="00DE5E85" w:rsidRDefault="007E7AA7" w:rsidP="007E7AA7">
            <w:pPr>
              <w:pStyle w:val="CraigFIX"/>
              <w:rPr>
                <w:lang w:val="en-GB"/>
              </w:rPr>
            </w:pPr>
            <w:r>
              <w:rPr>
                <w:lang w:val="en-GB"/>
              </w:rPr>
              <w:t>Yes</w:t>
            </w:r>
          </w:p>
        </w:tc>
        <w:tc>
          <w:tcPr>
            <w:tcW w:w="3747" w:type="dxa"/>
            <w:shd w:val="clear" w:color="auto" w:fill="E2EFD9" w:themeFill="accent6" w:themeFillTint="33"/>
          </w:tcPr>
          <w:p w14:paraId="3186BBCC" w14:textId="451ADB0E" w:rsidR="007E7AA7" w:rsidRPr="00DE5E85" w:rsidRDefault="006D040B" w:rsidP="007E7AA7">
            <w:pPr>
              <w:pStyle w:val="CraigFIX"/>
              <w:rPr>
                <w:lang w:val="en-GB"/>
              </w:rPr>
            </w:pPr>
            <w:r>
              <w:rPr>
                <w:lang w:val="en-GB"/>
              </w:rPr>
              <w:t>Noted</w:t>
            </w:r>
          </w:p>
        </w:tc>
      </w:tr>
      <w:tr w:rsidR="00555F63" w:rsidRPr="00DE5E85" w14:paraId="7B507453" w14:textId="77777777" w:rsidTr="00402BA2">
        <w:tc>
          <w:tcPr>
            <w:tcW w:w="1730" w:type="dxa"/>
          </w:tcPr>
          <w:p w14:paraId="471662F9" w14:textId="75558E5C" w:rsidR="00555F63" w:rsidRPr="00DE5E85" w:rsidRDefault="00555F63" w:rsidP="00555F63">
            <w:pPr>
              <w:pStyle w:val="CraigFIX"/>
              <w:rPr>
                <w:lang w:val="en-GB"/>
              </w:rPr>
            </w:pPr>
            <w:r>
              <w:rPr>
                <w:lang w:val="en-GB"/>
              </w:rPr>
              <w:t>ENWL</w:t>
            </w:r>
          </w:p>
        </w:tc>
        <w:tc>
          <w:tcPr>
            <w:tcW w:w="1559" w:type="dxa"/>
          </w:tcPr>
          <w:p w14:paraId="40DFC57F" w14:textId="6E43440C" w:rsidR="00555F63" w:rsidRPr="00DE5E85" w:rsidRDefault="00555F63" w:rsidP="00555F63">
            <w:pPr>
              <w:pStyle w:val="CraigFIX"/>
              <w:rPr>
                <w:lang w:val="en-GB"/>
              </w:rPr>
            </w:pPr>
            <w:r>
              <w:rPr>
                <w:lang w:val="en-GB"/>
              </w:rPr>
              <w:t>Non-confidential</w:t>
            </w:r>
          </w:p>
        </w:tc>
        <w:tc>
          <w:tcPr>
            <w:tcW w:w="7040" w:type="dxa"/>
          </w:tcPr>
          <w:p w14:paraId="63A86736" w14:textId="7283859E" w:rsidR="00555F63" w:rsidRPr="00907859" w:rsidRDefault="00907859" w:rsidP="00907859">
            <w:pPr>
              <w:spacing w:after="160" w:line="259" w:lineRule="auto"/>
              <w:rPr>
                <w:rFonts w:cstheme="minorHAnsi"/>
                <w:bCs/>
                <w:lang w:val="en-GB"/>
              </w:rPr>
            </w:pPr>
            <w:r w:rsidRPr="00907859">
              <w:rPr>
                <w:rFonts w:cstheme="minorHAnsi"/>
                <w:bCs/>
              </w:rPr>
              <w:t>Yes, an annual review would account for seasonal variation. A potential issue would be the ability of a new customer to operate under a specific regime for 12 months knowing this data is to be used for allocation to bands, and then adjust to another operating regime afterwards.</w:t>
            </w:r>
          </w:p>
        </w:tc>
        <w:tc>
          <w:tcPr>
            <w:tcW w:w="3747" w:type="dxa"/>
            <w:shd w:val="clear" w:color="auto" w:fill="E2EFD9" w:themeFill="accent6" w:themeFillTint="33"/>
          </w:tcPr>
          <w:p w14:paraId="4E8C66CC" w14:textId="57768C71" w:rsidR="00555F63" w:rsidRPr="00DE5E85" w:rsidRDefault="006D040B" w:rsidP="00555F63">
            <w:pPr>
              <w:pStyle w:val="CraigFIX"/>
              <w:rPr>
                <w:lang w:val="en-GB"/>
              </w:rPr>
            </w:pPr>
            <w:r>
              <w:rPr>
                <w:lang w:val="en-GB"/>
              </w:rPr>
              <w:t>Noted. This is the same approach for FD customers. if there’s concern in this area a separate CR would be required for all customers.</w:t>
            </w:r>
          </w:p>
        </w:tc>
      </w:tr>
      <w:tr w:rsidR="00E002C5" w:rsidRPr="00DE5E85" w14:paraId="362D3CB2" w14:textId="77777777" w:rsidTr="00402BA2">
        <w:tc>
          <w:tcPr>
            <w:tcW w:w="1730" w:type="dxa"/>
          </w:tcPr>
          <w:p w14:paraId="2BFCAB25" w14:textId="4E1B2BE1" w:rsidR="00E002C5" w:rsidRDefault="00E002C5" w:rsidP="00E002C5">
            <w:pPr>
              <w:pStyle w:val="CraigFIX"/>
              <w:rPr>
                <w:lang w:val="en-GB"/>
              </w:rPr>
            </w:pPr>
            <w:r>
              <w:rPr>
                <w:lang w:val="en-GB"/>
              </w:rPr>
              <w:t>SSEN</w:t>
            </w:r>
          </w:p>
        </w:tc>
        <w:tc>
          <w:tcPr>
            <w:tcW w:w="1559" w:type="dxa"/>
          </w:tcPr>
          <w:p w14:paraId="173E70F4" w14:textId="036F2A5D" w:rsidR="00E002C5" w:rsidRDefault="00E002C5" w:rsidP="00E002C5">
            <w:pPr>
              <w:pStyle w:val="CraigFIX"/>
              <w:rPr>
                <w:lang w:val="en-GB"/>
              </w:rPr>
            </w:pPr>
            <w:r>
              <w:rPr>
                <w:lang w:val="en-GB"/>
              </w:rPr>
              <w:t>Non-confidential</w:t>
            </w:r>
          </w:p>
        </w:tc>
        <w:tc>
          <w:tcPr>
            <w:tcW w:w="7040" w:type="dxa"/>
          </w:tcPr>
          <w:p w14:paraId="517FF132" w14:textId="5AB8DA2C" w:rsidR="00E002C5" w:rsidRPr="00907859" w:rsidRDefault="00E002C5" w:rsidP="00E002C5">
            <w:pPr>
              <w:rPr>
                <w:rFonts w:cstheme="minorHAnsi"/>
                <w:bCs/>
              </w:rPr>
            </w:pPr>
            <w:r>
              <w:rPr>
                <w:lang w:val="en-GB"/>
              </w:rPr>
              <w:t>Yes</w:t>
            </w:r>
          </w:p>
        </w:tc>
        <w:tc>
          <w:tcPr>
            <w:tcW w:w="3747" w:type="dxa"/>
            <w:shd w:val="clear" w:color="auto" w:fill="E2EFD9" w:themeFill="accent6" w:themeFillTint="33"/>
          </w:tcPr>
          <w:p w14:paraId="3454D99D" w14:textId="14B126DB" w:rsidR="00E002C5" w:rsidRDefault="00E002C5" w:rsidP="00E002C5">
            <w:pPr>
              <w:pStyle w:val="CraigFIX"/>
              <w:rPr>
                <w:lang w:val="en-GB"/>
              </w:rPr>
            </w:pPr>
            <w:r>
              <w:rPr>
                <w:lang w:val="en-GB"/>
              </w:rPr>
              <w:t>Noted</w:t>
            </w:r>
          </w:p>
        </w:tc>
      </w:tr>
      <w:tr w:rsidR="00E002C5" w:rsidRPr="00DE5E85" w14:paraId="6BA75557" w14:textId="77777777" w:rsidTr="00402BA2">
        <w:tc>
          <w:tcPr>
            <w:tcW w:w="14076" w:type="dxa"/>
            <w:gridSpan w:val="4"/>
            <w:shd w:val="clear" w:color="auto" w:fill="E2EFD9" w:themeFill="accent6" w:themeFillTint="33"/>
          </w:tcPr>
          <w:p w14:paraId="62671FE1" w14:textId="77777777" w:rsidR="00E002C5" w:rsidRPr="00DE5E85" w:rsidRDefault="00E002C5" w:rsidP="00E002C5">
            <w:pPr>
              <w:pStyle w:val="CraigFIX"/>
              <w:rPr>
                <w:lang w:val="en-GB"/>
              </w:rPr>
            </w:pPr>
            <w:r w:rsidRPr="00DE5E85">
              <w:rPr>
                <w:lang w:val="en-GB"/>
              </w:rPr>
              <w:t xml:space="preserve">Working Group Conclusions: </w:t>
            </w:r>
          </w:p>
          <w:p w14:paraId="293EDCBF" w14:textId="77777777" w:rsidR="00E002C5" w:rsidRPr="00DE5E85" w:rsidRDefault="00E002C5" w:rsidP="00E002C5">
            <w:pPr>
              <w:pStyle w:val="CraigFIX"/>
              <w:rPr>
                <w:lang w:val="en-GB"/>
              </w:rPr>
            </w:pPr>
          </w:p>
        </w:tc>
      </w:tr>
    </w:tbl>
    <w:p w14:paraId="188ED086" w14:textId="77777777" w:rsidR="00982BA1" w:rsidRDefault="00982BA1" w:rsidP="00A955C1">
      <w:pPr>
        <w:pStyle w:val="CraigFIX"/>
      </w:pPr>
    </w:p>
    <w:p w14:paraId="6BFD3BF8" w14:textId="46936D09" w:rsidR="003D63B7" w:rsidRPr="00DE5E85" w:rsidRDefault="003D63B7" w:rsidP="003D63B7">
      <w:pPr>
        <w:pStyle w:val="Subtitle"/>
      </w:pPr>
      <w:r>
        <w:t>Question 4</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47A18" w:rsidRPr="00DE5E85" w14:paraId="27410056"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67E1F2C" w14:textId="77777777" w:rsidR="00847A18" w:rsidRPr="00DE5E85" w:rsidRDefault="00847A18" w:rsidP="00A955C1">
            <w:pPr>
              <w:pStyle w:val="CraigFIX"/>
              <w:rPr>
                <w:lang w:val="en-GB"/>
              </w:rPr>
            </w:pPr>
            <w:bookmarkStart w:id="1" w:name="_Hlk144879655"/>
            <w:r w:rsidRPr="00DE5E85">
              <w:rPr>
                <w:lang w:val="en-GB"/>
              </w:rPr>
              <w:t>Company</w:t>
            </w:r>
          </w:p>
        </w:tc>
        <w:tc>
          <w:tcPr>
            <w:tcW w:w="1559" w:type="dxa"/>
            <w:shd w:val="clear" w:color="auto" w:fill="E2EFD9" w:themeFill="accent6" w:themeFillTint="33"/>
          </w:tcPr>
          <w:p w14:paraId="4F7EAE9B" w14:textId="77777777" w:rsidR="00847A18" w:rsidRPr="00DE5E85" w:rsidRDefault="00847A18" w:rsidP="00A955C1">
            <w:pPr>
              <w:pStyle w:val="CraigFIX"/>
              <w:rPr>
                <w:lang w:val="en-GB"/>
              </w:rPr>
            </w:pPr>
            <w:r w:rsidRPr="00DE5E85">
              <w:rPr>
                <w:lang w:val="en-GB"/>
              </w:rPr>
              <w:t>Confidential/</w:t>
            </w:r>
          </w:p>
          <w:p w14:paraId="49FD3F0F" w14:textId="77777777" w:rsidR="00847A18" w:rsidRPr="00DE5E85" w:rsidRDefault="00847A18" w:rsidP="00A955C1">
            <w:pPr>
              <w:pStyle w:val="CraigFIX"/>
              <w:rPr>
                <w:lang w:val="en-GB"/>
              </w:rPr>
            </w:pPr>
            <w:r w:rsidRPr="00DE5E85">
              <w:rPr>
                <w:lang w:val="en-GB"/>
              </w:rPr>
              <w:t>Anonymous</w:t>
            </w:r>
          </w:p>
        </w:tc>
        <w:tc>
          <w:tcPr>
            <w:tcW w:w="7040" w:type="dxa"/>
            <w:shd w:val="clear" w:color="auto" w:fill="E2EFD9" w:themeFill="accent6" w:themeFillTint="33"/>
          </w:tcPr>
          <w:p w14:paraId="1368F89F" w14:textId="0B04CFE3" w:rsidR="00847A18" w:rsidRPr="00DE5E85" w:rsidRDefault="005E2AFD" w:rsidP="008A2CC9">
            <w:pPr>
              <w:pStyle w:val="CraigFIX"/>
              <w:numPr>
                <w:ilvl w:val="0"/>
                <w:numId w:val="33"/>
              </w:numPr>
              <w:rPr>
                <w:lang w:val="en-GB"/>
              </w:rPr>
            </w:pPr>
            <w:r w:rsidRPr="005E2AFD">
              <w:rPr>
                <w:lang w:val="en-GB"/>
              </w:rPr>
              <w:t>Do you have any comments on the customer certificate document?</w:t>
            </w:r>
            <w:r w:rsidR="00BB68DA" w:rsidRPr="00DE5E85">
              <w:rPr>
                <w:lang w:val="en-GB"/>
              </w:rPr>
              <w:t xml:space="preserve"> </w:t>
            </w:r>
          </w:p>
        </w:tc>
        <w:tc>
          <w:tcPr>
            <w:tcW w:w="3747" w:type="dxa"/>
            <w:shd w:val="clear" w:color="auto" w:fill="E2EFD9" w:themeFill="accent6" w:themeFillTint="33"/>
          </w:tcPr>
          <w:p w14:paraId="3D169AE4" w14:textId="77777777" w:rsidR="00847A18" w:rsidRPr="00DE5E85" w:rsidRDefault="00847A18" w:rsidP="00A955C1">
            <w:pPr>
              <w:pStyle w:val="CraigFIX"/>
              <w:rPr>
                <w:lang w:val="en-GB"/>
              </w:rPr>
            </w:pPr>
            <w:r w:rsidRPr="00DE5E85">
              <w:rPr>
                <w:lang w:val="en-GB"/>
              </w:rPr>
              <w:t>Working Group Comments</w:t>
            </w:r>
          </w:p>
        </w:tc>
      </w:tr>
      <w:tr w:rsidR="00B300F6" w:rsidRPr="00DE5E85" w14:paraId="78679C3E" w14:textId="77777777" w:rsidTr="00402BA2">
        <w:tc>
          <w:tcPr>
            <w:tcW w:w="1730" w:type="dxa"/>
          </w:tcPr>
          <w:p w14:paraId="03B69F1D" w14:textId="7F69C871" w:rsidR="00B300F6" w:rsidRPr="00DE5E85" w:rsidRDefault="005E2AFD" w:rsidP="00A955C1">
            <w:pPr>
              <w:pStyle w:val="CraigFIX"/>
              <w:rPr>
                <w:lang w:val="en-GB"/>
              </w:rPr>
            </w:pPr>
            <w:proofErr w:type="spellStart"/>
            <w:r>
              <w:rPr>
                <w:lang w:val="en-GB"/>
              </w:rPr>
              <w:t>NPg</w:t>
            </w:r>
            <w:proofErr w:type="spellEnd"/>
          </w:p>
        </w:tc>
        <w:tc>
          <w:tcPr>
            <w:tcW w:w="1559" w:type="dxa"/>
          </w:tcPr>
          <w:p w14:paraId="1002D409" w14:textId="4DBA1B7C" w:rsidR="00B300F6" w:rsidRPr="00DE5E85" w:rsidRDefault="005E2AFD" w:rsidP="00A955C1">
            <w:pPr>
              <w:pStyle w:val="CraigFIX"/>
              <w:rPr>
                <w:lang w:val="en-GB"/>
              </w:rPr>
            </w:pPr>
            <w:r>
              <w:rPr>
                <w:lang w:val="en-GB"/>
              </w:rPr>
              <w:t>Non-confidential</w:t>
            </w:r>
          </w:p>
        </w:tc>
        <w:tc>
          <w:tcPr>
            <w:tcW w:w="7040" w:type="dxa"/>
          </w:tcPr>
          <w:p w14:paraId="2B966021" w14:textId="77777777" w:rsidR="005E2AFD" w:rsidRDefault="005E2AFD" w:rsidP="005E2AFD">
            <w:pPr>
              <w:pStyle w:val="CraigFIX"/>
              <w:rPr>
                <w:lang w:val="en-GB"/>
              </w:rPr>
            </w:pPr>
            <w:r w:rsidRPr="005E2AFD">
              <w:rPr>
                <w:lang w:val="en-GB"/>
              </w:rPr>
              <w:t xml:space="preserve">It is inappropriate for distributors to receive declarations of metering arrangements as it has no role in validating such arrangements. It appears the certificate has been drafted on a similar basis to the Non-Final Demand certificate, however the Non-Final Demand certificate </w:t>
            </w:r>
            <w:r w:rsidRPr="005E2AFD">
              <w:rPr>
                <w:lang w:val="en-GB"/>
              </w:rPr>
              <w:lastRenderedPageBreak/>
              <w:t xml:space="preserve">rightfully only includes items the DNO can validate, making reference to the settlement arrangement (MPRS or CMRS). </w:t>
            </w:r>
          </w:p>
          <w:p w14:paraId="7F090239" w14:textId="77777777" w:rsidR="005E2AFD" w:rsidRPr="005E2AFD" w:rsidRDefault="005E2AFD" w:rsidP="005E2AFD">
            <w:pPr>
              <w:pStyle w:val="CraigFIX"/>
              <w:rPr>
                <w:lang w:val="en-GB"/>
              </w:rPr>
            </w:pPr>
          </w:p>
          <w:p w14:paraId="42F2AA1B" w14:textId="2239C2B7" w:rsidR="005E2AFD" w:rsidRDefault="005E2AFD" w:rsidP="005E2AFD">
            <w:pPr>
              <w:pStyle w:val="CraigFIX"/>
              <w:rPr>
                <w:lang w:val="en-GB"/>
              </w:rPr>
            </w:pPr>
            <w:r w:rsidRPr="005E2AFD">
              <w:rPr>
                <w:lang w:val="en-GB"/>
              </w:rPr>
              <w:t xml:space="preserve">The declaration also asks for the customer to provide the capacity kVA in several places, however as mentioned above the calculation of capacity should align to the existing capacity calculations in Schedule 16 in order to be comparable to the settlements data. </w:t>
            </w:r>
          </w:p>
          <w:p w14:paraId="07AC6927" w14:textId="77777777" w:rsidR="005E2AFD" w:rsidRPr="005E2AFD" w:rsidRDefault="005E2AFD" w:rsidP="005E2AFD">
            <w:pPr>
              <w:pStyle w:val="CraigFIX"/>
              <w:rPr>
                <w:lang w:val="en-GB"/>
              </w:rPr>
            </w:pPr>
          </w:p>
          <w:p w14:paraId="578D0F19" w14:textId="727498A9" w:rsidR="00B300F6" w:rsidRPr="00DE5E85" w:rsidRDefault="005E2AFD" w:rsidP="005E2AFD">
            <w:pPr>
              <w:pStyle w:val="CraigFIX"/>
              <w:rPr>
                <w:lang w:val="en-GB"/>
              </w:rPr>
            </w:pPr>
            <w:r w:rsidRPr="005E2AFD">
              <w:rPr>
                <w:lang w:val="en-GB"/>
              </w:rPr>
              <w:t>It is also unclear what is meant when the form says that data “for each of the metering arrangements” has been included. What is a metering arrangement in this context? Should this be “for each of the meters in the metering arrangement” or similar?</w:t>
            </w:r>
          </w:p>
        </w:tc>
        <w:tc>
          <w:tcPr>
            <w:tcW w:w="3747" w:type="dxa"/>
            <w:shd w:val="clear" w:color="auto" w:fill="E2EFD9" w:themeFill="accent6" w:themeFillTint="33"/>
          </w:tcPr>
          <w:p w14:paraId="383528BE" w14:textId="77777777" w:rsidR="00B300F6" w:rsidRDefault="009267B1" w:rsidP="00A955C1">
            <w:pPr>
              <w:pStyle w:val="CraigFIX"/>
              <w:rPr>
                <w:lang w:val="en-GB"/>
              </w:rPr>
            </w:pPr>
            <w:r>
              <w:rPr>
                <w:lang w:val="en-GB"/>
              </w:rPr>
              <w:lastRenderedPageBreak/>
              <w:t>The validation of metering is needed to form part of the BSC change (make and model,  accuracy, MSN).</w:t>
            </w:r>
          </w:p>
          <w:p w14:paraId="53D1FFC2" w14:textId="77777777" w:rsidR="009267B1" w:rsidRDefault="009267B1" w:rsidP="00A955C1">
            <w:pPr>
              <w:pStyle w:val="CraigFIX"/>
              <w:rPr>
                <w:lang w:val="en-GB"/>
              </w:rPr>
            </w:pPr>
          </w:p>
          <w:p w14:paraId="422DB10C" w14:textId="77777777" w:rsidR="009267B1" w:rsidRDefault="009267B1" w:rsidP="00A955C1">
            <w:pPr>
              <w:pStyle w:val="CraigFIX"/>
              <w:rPr>
                <w:lang w:val="en-GB"/>
              </w:rPr>
            </w:pPr>
            <w:r>
              <w:rPr>
                <w:lang w:val="en-GB"/>
              </w:rPr>
              <w:lastRenderedPageBreak/>
              <w:t>Second para is picked up as part of Q1.</w:t>
            </w:r>
          </w:p>
          <w:p w14:paraId="5F0D40E0" w14:textId="77777777" w:rsidR="009267B1" w:rsidRDefault="009267B1" w:rsidP="00A955C1">
            <w:pPr>
              <w:pStyle w:val="CraigFIX"/>
              <w:rPr>
                <w:lang w:val="en-GB"/>
              </w:rPr>
            </w:pPr>
          </w:p>
          <w:p w14:paraId="73830E1B" w14:textId="77777777" w:rsidR="009267B1" w:rsidRDefault="009267B1" w:rsidP="00A955C1">
            <w:pPr>
              <w:pStyle w:val="CraigFIX"/>
              <w:rPr>
                <w:lang w:val="en-GB"/>
              </w:rPr>
            </w:pPr>
            <w:r>
              <w:rPr>
                <w:lang w:val="en-GB"/>
              </w:rPr>
              <w:t>Review the certificate, particularly the sentence ‘’for each metering arrangement’’ to provide clarity.</w:t>
            </w:r>
          </w:p>
          <w:p w14:paraId="5909CF76" w14:textId="77777777" w:rsidR="009267B1" w:rsidRDefault="009267B1" w:rsidP="00A955C1">
            <w:pPr>
              <w:pStyle w:val="CraigFIX"/>
              <w:rPr>
                <w:lang w:val="en-GB"/>
              </w:rPr>
            </w:pPr>
          </w:p>
          <w:p w14:paraId="598903E7" w14:textId="1CC5464A" w:rsidR="009267B1" w:rsidRPr="00DE5E85" w:rsidRDefault="009267B1" w:rsidP="00A955C1">
            <w:pPr>
              <w:pStyle w:val="CraigFIX"/>
              <w:rPr>
                <w:lang w:val="en-GB"/>
              </w:rPr>
            </w:pPr>
          </w:p>
        </w:tc>
      </w:tr>
      <w:tr w:rsidR="00DD17A0" w:rsidRPr="00DE5E85" w14:paraId="1A6D422C" w14:textId="77777777" w:rsidTr="00402BA2">
        <w:tc>
          <w:tcPr>
            <w:tcW w:w="1730" w:type="dxa"/>
          </w:tcPr>
          <w:p w14:paraId="39E1E2DF" w14:textId="136CD977" w:rsidR="00DD17A0" w:rsidRPr="00DE5E85" w:rsidRDefault="00DD17A0" w:rsidP="00DD17A0">
            <w:pPr>
              <w:pStyle w:val="CraigFIX"/>
              <w:rPr>
                <w:lang w:val="en-GB"/>
              </w:rPr>
            </w:pPr>
            <w:r>
              <w:rPr>
                <w:lang w:val="en-GB"/>
              </w:rPr>
              <w:lastRenderedPageBreak/>
              <w:t>SPEN</w:t>
            </w:r>
          </w:p>
        </w:tc>
        <w:tc>
          <w:tcPr>
            <w:tcW w:w="1559" w:type="dxa"/>
          </w:tcPr>
          <w:p w14:paraId="29C951AA" w14:textId="51DF77A1" w:rsidR="00DD17A0" w:rsidRPr="00DE5E85" w:rsidRDefault="00DD17A0" w:rsidP="00DD17A0">
            <w:pPr>
              <w:pStyle w:val="CraigFIX"/>
              <w:rPr>
                <w:lang w:val="en-GB"/>
              </w:rPr>
            </w:pPr>
            <w:r>
              <w:rPr>
                <w:lang w:val="en-GB"/>
              </w:rPr>
              <w:t>Non-confidential</w:t>
            </w:r>
          </w:p>
        </w:tc>
        <w:tc>
          <w:tcPr>
            <w:tcW w:w="7040" w:type="dxa"/>
          </w:tcPr>
          <w:p w14:paraId="2B4EB9A1" w14:textId="04FD4DAF" w:rsidR="00DD17A0" w:rsidRPr="00DE5E85" w:rsidRDefault="00DD17A0" w:rsidP="00DD17A0">
            <w:pPr>
              <w:pStyle w:val="CraigFIX"/>
              <w:rPr>
                <w:lang w:val="en-GB"/>
              </w:rPr>
            </w:pPr>
            <w:r w:rsidRPr="00641563">
              <w:t>Agree with the drafting.</w:t>
            </w:r>
          </w:p>
        </w:tc>
        <w:tc>
          <w:tcPr>
            <w:tcW w:w="3747" w:type="dxa"/>
            <w:shd w:val="clear" w:color="auto" w:fill="E2EFD9" w:themeFill="accent6" w:themeFillTint="33"/>
          </w:tcPr>
          <w:p w14:paraId="06342B49" w14:textId="4048C1D1" w:rsidR="00DD17A0" w:rsidRPr="00DE5E85" w:rsidRDefault="00DE714A" w:rsidP="00DD17A0">
            <w:pPr>
              <w:pStyle w:val="CraigFIX"/>
              <w:rPr>
                <w:lang w:val="en-GB"/>
              </w:rPr>
            </w:pPr>
            <w:r>
              <w:rPr>
                <w:lang w:val="en-GB"/>
              </w:rPr>
              <w:t>Noted</w:t>
            </w:r>
          </w:p>
        </w:tc>
      </w:tr>
      <w:tr w:rsidR="00DD17A0" w:rsidRPr="00DE5E85" w14:paraId="1A3312C3" w14:textId="77777777" w:rsidTr="00402BA2">
        <w:tc>
          <w:tcPr>
            <w:tcW w:w="1730" w:type="dxa"/>
          </w:tcPr>
          <w:p w14:paraId="6C9063BB" w14:textId="2EA6AF58" w:rsidR="00DD17A0" w:rsidRPr="00DE5E85" w:rsidRDefault="00DD17A0" w:rsidP="00DD17A0">
            <w:pPr>
              <w:pStyle w:val="CraigFIX"/>
              <w:rPr>
                <w:lang w:val="en-GB"/>
              </w:rPr>
            </w:pPr>
            <w:r>
              <w:rPr>
                <w:lang w:val="en-GB"/>
              </w:rPr>
              <w:t>NGED</w:t>
            </w:r>
          </w:p>
        </w:tc>
        <w:tc>
          <w:tcPr>
            <w:tcW w:w="1559" w:type="dxa"/>
          </w:tcPr>
          <w:p w14:paraId="7A4EDD4A" w14:textId="4BA186DA" w:rsidR="00DD17A0" w:rsidRPr="00DE5E85" w:rsidRDefault="00DD17A0" w:rsidP="00DD17A0">
            <w:pPr>
              <w:pStyle w:val="CraigFIX"/>
              <w:rPr>
                <w:lang w:val="en-GB"/>
              </w:rPr>
            </w:pPr>
            <w:r>
              <w:rPr>
                <w:lang w:val="en-GB"/>
              </w:rPr>
              <w:t>Non-confidential</w:t>
            </w:r>
          </w:p>
        </w:tc>
        <w:tc>
          <w:tcPr>
            <w:tcW w:w="7040" w:type="dxa"/>
          </w:tcPr>
          <w:p w14:paraId="3E8C5080" w14:textId="12855661" w:rsidR="00DD17A0" w:rsidRPr="00641563" w:rsidRDefault="00DD17A0" w:rsidP="00DD17A0">
            <w:pPr>
              <w:spacing w:after="160" w:line="259" w:lineRule="auto"/>
              <w:rPr>
                <w:rFonts w:cstheme="minorHAnsi"/>
                <w:bCs/>
                <w:lang w:val="en-GB"/>
              </w:rPr>
            </w:pPr>
            <w:r>
              <w:rPr>
                <w:rFonts w:cstheme="minorHAnsi"/>
                <w:bCs/>
                <w:lang w:val="en-GB"/>
              </w:rPr>
              <w:t>No</w:t>
            </w:r>
          </w:p>
        </w:tc>
        <w:tc>
          <w:tcPr>
            <w:tcW w:w="3747" w:type="dxa"/>
            <w:shd w:val="clear" w:color="auto" w:fill="E2EFD9" w:themeFill="accent6" w:themeFillTint="33"/>
          </w:tcPr>
          <w:p w14:paraId="27F918A4" w14:textId="18613A00" w:rsidR="00DD17A0" w:rsidRPr="00DE5E85" w:rsidRDefault="001A657D" w:rsidP="00DD17A0">
            <w:pPr>
              <w:pStyle w:val="CraigFIX"/>
              <w:rPr>
                <w:lang w:val="en-GB"/>
              </w:rPr>
            </w:pPr>
            <w:r>
              <w:rPr>
                <w:lang w:val="en-GB"/>
              </w:rPr>
              <w:t>Noted</w:t>
            </w:r>
          </w:p>
        </w:tc>
      </w:tr>
      <w:tr w:rsidR="00164A18" w:rsidRPr="00DE5E85" w14:paraId="5C731982" w14:textId="77777777" w:rsidTr="00402BA2">
        <w:tc>
          <w:tcPr>
            <w:tcW w:w="1730" w:type="dxa"/>
          </w:tcPr>
          <w:p w14:paraId="34638BBF" w14:textId="037D28DD" w:rsidR="00164A18" w:rsidRPr="00DE5E85" w:rsidRDefault="00164A18" w:rsidP="00164A18">
            <w:pPr>
              <w:pStyle w:val="CraigFIX"/>
              <w:rPr>
                <w:lang w:val="en-GB"/>
              </w:rPr>
            </w:pPr>
            <w:r>
              <w:rPr>
                <w:lang w:val="en-GB"/>
              </w:rPr>
              <w:t>SSE Generation &amp; SSE Business</w:t>
            </w:r>
          </w:p>
        </w:tc>
        <w:tc>
          <w:tcPr>
            <w:tcW w:w="1559" w:type="dxa"/>
          </w:tcPr>
          <w:p w14:paraId="69F4EE1C" w14:textId="7395478D" w:rsidR="00164A18" w:rsidRPr="00DE5E85" w:rsidRDefault="00164A18" w:rsidP="00164A18">
            <w:pPr>
              <w:pStyle w:val="CraigFIX"/>
              <w:rPr>
                <w:lang w:val="en-GB"/>
              </w:rPr>
            </w:pPr>
            <w:r>
              <w:rPr>
                <w:lang w:val="en-GB"/>
              </w:rPr>
              <w:t>Non-confidential</w:t>
            </w:r>
          </w:p>
        </w:tc>
        <w:tc>
          <w:tcPr>
            <w:tcW w:w="7040" w:type="dxa"/>
          </w:tcPr>
          <w:p w14:paraId="033B3A8A" w14:textId="77777777" w:rsidR="00164A18" w:rsidRDefault="00164A18" w:rsidP="00164A18">
            <w:pPr>
              <w:pStyle w:val="CraigFIX"/>
              <w:rPr>
                <w:lang w:val="en-GB"/>
              </w:rPr>
            </w:pPr>
            <w:r w:rsidRPr="00164A18">
              <w:rPr>
                <w:lang w:val="en-GB"/>
              </w:rPr>
              <w:t>With regard to this wording from the draft ‘Mixed Demand Site Certificate’:</w:t>
            </w:r>
          </w:p>
          <w:p w14:paraId="7203101B" w14:textId="77777777" w:rsidR="00164A18" w:rsidRDefault="00164A18" w:rsidP="00164A18">
            <w:pPr>
              <w:pStyle w:val="CraigFIX"/>
              <w:rPr>
                <w:lang w:val="en-GB"/>
              </w:rPr>
            </w:pPr>
          </w:p>
          <w:p w14:paraId="6EA4609F" w14:textId="77777777" w:rsidR="00164A18" w:rsidRDefault="00164A18" w:rsidP="00164A18">
            <w:pPr>
              <w:pStyle w:val="CraigFIX"/>
              <w:rPr>
                <w:lang w:val="en-GB"/>
              </w:rPr>
            </w:pPr>
            <w:r w:rsidRPr="00164A18">
              <w:rPr>
                <w:lang w:val="en-GB"/>
              </w:rPr>
              <w:t>“I declare that as of [insert date] the Site[s] identified below [comply with the criteria/will cease to comply with the criteria/ceased to comply with the criteria2 ] in Schedule 32 Distribution Connection and Use of System Agreement.”</w:t>
            </w:r>
          </w:p>
          <w:p w14:paraId="4516A79E" w14:textId="77777777" w:rsidR="00164A18" w:rsidRDefault="00164A18" w:rsidP="00164A18">
            <w:pPr>
              <w:pStyle w:val="CraigFIX"/>
              <w:rPr>
                <w:lang w:val="en-GB"/>
              </w:rPr>
            </w:pPr>
          </w:p>
          <w:p w14:paraId="6F499B90" w14:textId="77777777" w:rsidR="00164A18" w:rsidRDefault="00164A18" w:rsidP="00164A18">
            <w:pPr>
              <w:pStyle w:val="CraigFIX"/>
              <w:rPr>
                <w:lang w:val="en-GB"/>
              </w:rPr>
            </w:pPr>
            <w:r w:rsidRPr="00164A18">
              <w:rPr>
                <w:lang w:val="en-GB"/>
              </w:rPr>
              <w:t>We assume that the wording “will cease to comply with the criteria/ceased to comply with the criteria” is intended to oblige the site operator to notify the network company of changes to the site which could affect its residual banding.</w:t>
            </w:r>
          </w:p>
          <w:p w14:paraId="7504BABB" w14:textId="77777777" w:rsidR="00164A18" w:rsidRDefault="00164A18" w:rsidP="00164A18">
            <w:pPr>
              <w:pStyle w:val="CraigFIX"/>
              <w:rPr>
                <w:lang w:val="en-GB"/>
              </w:rPr>
            </w:pPr>
          </w:p>
          <w:p w14:paraId="425ACF3E" w14:textId="77777777" w:rsidR="00164A18" w:rsidRDefault="00164A18" w:rsidP="00164A18">
            <w:pPr>
              <w:pStyle w:val="CraigFIX"/>
              <w:rPr>
                <w:lang w:val="en-GB"/>
              </w:rPr>
            </w:pPr>
            <w:r>
              <w:rPr>
                <w:lang w:val="en-GB"/>
              </w:rPr>
              <w:t>B</w:t>
            </w:r>
            <w:r w:rsidRPr="00164A18">
              <w:rPr>
                <w:lang w:val="en-GB"/>
              </w:rPr>
              <w:t xml:space="preserve">ased on that understanding, we suggest that a clearer and stronger form of wording is used here, as per the equivalent provision in the </w:t>
            </w:r>
            <w:proofErr w:type="spellStart"/>
            <w:r w:rsidRPr="00164A18">
              <w:rPr>
                <w:lang w:val="en-GB"/>
              </w:rPr>
              <w:lastRenderedPageBreak/>
              <w:t>TNUoS</w:t>
            </w:r>
            <w:proofErr w:type="spellEnd"/>
            <w:r w:rsidRPr="00164A18">
              <w:rPr>
                <w:lang w:val="en-GB"/>
              </w:rPr>
              <w:t xml:space="preserve"> declaration (with some adaptations for the DCUSA context), along the lines of:</w:t>
            </w:r>
          </w:p>
          <w:p w14:paraId="52272ABD" w14:textId="77777777" w:rsidR="00164A18" w:rsidRDefault="00164A18" w:rsidP="00164A18">
            <w:pPr>
              <w:pStyle w:val="CraigFIX"/>
              <w:rPr>
                <w:lang w:val="en-GB"/>
              </w:rPr>
            </w:pPr>
          </w:p>
          <w:p w14:paraId="745F8C33" w14:textId="30CD61A1" w:rsidR="00164A18" w:rsidRPr="00DE5E85" w:rsidRDefault="00164A18" w:rsidP="00164A18">
            <w:pPr>
              <w:pStyle w:val="CraigFIX"/>
              <w:rPr>
                <w:lang w:val="en-GB"/>
              </w:rPr>
            </w:pPr>
            <w:r w:rsidRPr="00164A18">
              <w:rPr>
                <w:lang w:val="en-GB"/>
              </w:rPr>
              <w:t xml:space="preserve">“I declare that any material changes to the operation, configuration or measurement of electricity to or from any Site identified in this certificate will be notified to you as soon as reasonably practicable.” </w:t>
            </w:r>
          </w:p>
        </w:tc>
        <w:tc>
          <w:tcPr>
            <w:tcW w:w="3747" w:type="dxa"/>
            <w:shd w:val="clear" w:color="auto" w:fill="E2EFD9" w:themeFill="accent6" w:themeFillTint="33"/>
          </w:tcPr>
          <w:p w14:paraId="7B8FB2AC" w14:textId="58181E23" w:rsidR="00164A18" w:rsidRDefault="00CC24D5" w:rsidP="00164A18">
            <w:pPr>
              <w:pStyle w:val="CraigFIX"/>
              <w:rPr>
                <w:lang w:val="en-GB"/>
              </w:rPr>
            </w:pPr>
            <w:r>
              <w:rPr>
                <w:lang w:val="en-GB"/>
              </w:rPr>
              <w:lastRenderedPageBreak/>
              <w:t>Review the template for eligible services facility to ensure there’s no consequential impact on that when deciding to amend the sentence mentioned in this response.</w:t>
            </w:r>
          </w:p>
          <w:p w14:paraId="2128C9C2" w14:textId="77777777" w:rsidR="00CC24D5" w:rsidRDefault="00CC24D5" w:rsidP="00164A18">
            <w:pPr>
              <w:pStyle w:val="CraigFIX"/>
              <w:rPr>
                <w:lang w:val="en-GB"/>
              </w:rPr>
            </w:pPr>
          </w:p>
          <w:p w14:paraId="10926D2D" w14:textId="4284384A" w:rsidR="00CC24D5" w:rsidRPr="00DE5E85" w:rsidRDefault="00CC24D5" w:rsidP="00164A18">
            <w:pPr>
              <w:pStyle w:val="CraigFIX"/>
              <w:rPr>
                <w:lang w:val="en-GB"/>
              </w:rPr>
            </w:pPr>
          </w:p>
        </w:tc>
      </w:tr>
      <w:tr w:rsidR="007E7AA7" w:rsidRPr="00DE5E85" w14:paraId="4C852802" w14:textId="77777777" w:rsidTr="00402BA2">
        <w:tc>
          <w:tcPr>
            <w:tcW w:w="1730" w:type="dxa"/>
          </w:tcPr>
          <w:p w14:paraId="46A678FA" w14:textId="26C0CBFD" w:rsidR="007E7AA7" w:rsidRPr="00DE5E85" w:rsidRDefault="007E7AA7" w:rsidP="007E7AA7">
            <w:pPr>
              <w:pStyle w:val="CraigFIX"/>
              <w:rPr>
                <w:lang w:val="en-GB"/>
              </w:rPr>
            </w:pPr>
            <w:r>
              <w:rPr>
                <w:lang w:val="en-GB"/>
              </w:rPr>
              <w:t>UKPN</w:t>
            </w:r>
          </w:p>
        </w:tc>
        <w:tc>
          <w:tcPr>
            <w:tcW w:w="1559" w:type="dxa"/>
          </w:tcPr>
          <w:p w14:paraId="7B7BE61C" w14:textId="4D5E7DE1" w:rsidR="007E7AA7" w:rsidRPr="00DE5E85" w:rsidRDefault="007E7AA7" w:rsidP="007E7AA7">
            <w:pPr>
              <w:pStyle w:val="CraigFIX"/>
              <w:rPr>
                <w:lang w:val="en-GB"/>
              </w:rPr>
            </w:pPr>
            <w:r>
              <w:rPr>
                <w:lang w:val="en-GB"/>
              </w:rPr>
              <w:t>Non-confidential</w:t>
            </w:r>
          </w:p>
        </w:tc>
        <w:tc>
          <w:tcPr>
            <w:tcW w:w="7040" w:type="dxa"/>
          </w:tcPr>
          <w:p w14:paraId="5B37B176" w14:textId="40EE2AD5" w:rsidR="007E7AA7" w:rsidRPr="00DE5E85" w:rsidRDefault="007E7AA7" w:rsidP="007E7AA7">
            <w:pPr>
              <w:pStyle w:val="CraigFIX"/>
              <w:rPr>
                <w:lang w:val="en-GB"/>
              </w:rPr>
            </w:pPr>
            <w:r>
              <w:rPr>
                <w:lang w:val="en-GB"/>
              </w:rPr>
              <w:t>No</w:t>
            </w:r>
          </w:p>
        </w:tc>
        <w:tc>
          <w:tcPr>
            <w:tcW w:w="3747" w:type="dxa"/>
            <w:shd w:val="clear" w:color="auto" w:fill="E2EFD9" w:themeFill="accent6" w:themeFillTint="33"/>
          </w:tcPr>
          <w:p w14:paraId="029FEE49" w14:textId="069BEB12" w:rsidR="007E7AA7" w:rsidRPr="00DE5E85" w:rsidRDefault="001A657D" w:rsidP="007E7AA7">
            <w:pPr>
              <w:pStyle w:val="CraigFIX"/>
              <w:rPr>
                <w:lang w:val="en-GB"/>
              </w:rPr>
            </w:pPr>
            <w:r>
              <w:rPr>
                <w:lang w:val="en-GB"/>
              </w:rPr>
              <w:t>Noted</w:t>
            </w:r>
          </w:p>
        </w:tc>
      </w:tr>
      <w:tr w:rsidR="00555F63" w:rsidRPr="00DE5E85" w14:paraId="353557D5" w14:textId="77777777" w:rsidTr="00402BA2">
        <w:tc>
          <w:tcPr>
            <w:tcW w:w="1730" w:type="dxa"/>
          </w:tcPr>
          <w:p w14:paraId="2B5CA521" w14:textId="1CB91918" w:rsidR="00555F63" w:rsidRPr="00DE5E85" w:rsidRDefault="00555F63" w:rsidP="00555F63">
            <w:pPr>
              <w:pStyle w:val="CraigFIX"/>
              <w:rPr>
                <w:lang w:val="en-GB"/>
              </w:rPr>
            </w:pPr>
            <w:r>
              <w:rPr>
                <w:lang w:val="en-GB"/>
              </w:rPr>
              <w:t>ENWL</w:t>
            </w:r>
          </w:p>
        </w:tc>
        <w:tc>
          <w:tcPr>
            <w:tcW w:w="1559" w:type="dxa"/>
          </w:tcPr>
          <w:p w14:paraId="1C37A9A6" w14:textId="040474D4" w:rsidR="00555F63" w:rsidRPr="00DE5E85" w:rsidRDefault="00555F63" w:rsidP="00555F63">
            <w:pPr>
              <w:pStyle w:val="CraigFIX"/>
              <w:rPr>
                <w:lang w:val="en-GB"/>
              </w:rPr>
            </w:pPr>
            <w:r>
              <w:rPr>
                <w:lang w:val="en-GB"/>
              </w:rPr>
              <w:t>Non-confidential</w:t>
            </w:r>
          </w:p>
        </w:tc>
        <w:tc>
          <w:tcPr>
            <w:tcW w:w="7040" w:type="dxa"/>
          </w:tcPr>
          <w:p w14:paraId="1E7403CC" w14:textId="02E8E2C0" w:rsidR="00555F63" w:rsidRPr="00DE5E85" w:rsidRDefault="00907859" w:rsidP="00555F63">
            <w:pPr>
              <w:pStyle w:val="CraigFIX"/>
              <w:rPr>
                <w:lang w:val="en-GB"/>
              </w:rPr>
            </w:pPr>
            <w:r>
              <w:rPr>
                <w:lang w:val="en-GB"/>
              </w:rPr>
              <w:t>No.</w:t>
            </w:r>
          </w:p>
        </w:tc>
        <w:tc>
          <w:tcPr>
            <w:tcW w:w="3747" w:type="dxa"/>
            <w:shd w:val="clear" w:color="auto" w:fill="E2EFD9" w:themeFill="accent6" w:themeFillTint="33"/>
          </w:tcPr>
          <w:p w14:paraId="63C26F51" w14:textId="71123338" w:rsidR="00555F63" w:rsidRPr="00DE5E85" w:rsidRDefault="00CC24D5" w:rsidP="00555F63">
            <w:pPr>
              <w:pStyle w:val="CraigFIX"/>
              <w:rPr>
                <w:lang w:val="en-GB"/>
              </w:rPr>
            </w:pPr>
            <w:r>
              <w:rPr>
                <w:lang w:val="en-GB"/>
              </w:rPr>
              <w:t>Make it clear the certificate needs to be resubmitted once there is a material change.</w:t>
            </w:r>
          </w:p>
        </w:tc>
      </w:tr>
      <w:tr w:rsidR="006D040B" w:rsidRPr="00DE5E85" w14:paraId="26C1438C" w14:textId="77777777" w:rsidTr="00402BA2">
        <w:tc>
          <w:tcPr>
            <w:tcW w:w="1730" w:type="dxa"/>
          </w:tcPr>
          <w:p w14:paraId="46F168F8" w14:textId="42C94049" w:rsidR="006D040B" w:rsidRDefault="006D040B" w:rsidP="006D040B">
            <w:pPr>
              <w:pStyle w:val="CraigFIX"/>
              <w:rPr>
                <w:lang w:val="en-GB"/>
              </w:rPr>
            </w:pPr>
            <w:r>
              <w:rPr>
                <w:lang w:val="en-GB"/>
              </w:rPr>
              <w:t>SSEN</w:t>
            </w:r>
          </w:p>
        </w:tc>
        <w:tc>
          <w:tcPr>
            <w:tcW w:w="1559" w:type="dxa"/>
          </w:tcPr>
          <w:p w14:paraId="3654BBC0" w14:textId="3DB40916" w:rsidR="006D040B" w:rsidRDefault="006D040B" w:rsidP="006D040B">
            <w:pPr>
              <w:pStyle w:val="CraigFIX"/>
              <w:rPr>
                <w:lang w:val="en-GB"/>
              </w:rPr>
            </w:pPr>
            <w:r>
              <w:rPr>
                <w:lang w:val="en-GB"/>
              </w:rPr>
              <w:t>Non-confidential</w:t>
            </w:r>
          </w:p>
        </w:tc>
        <w:tc>
          <w:tcPr>
            <w:tcW w:w="7040" w:type="dxa"/>
          </w:tcPr>
          <w:p w14:paraId="6BB37D6E" w14:textId="3ECD5F4B" w:rsidR="006D040B" w:rsidRDefault="006D040B" w:rsidP="006D040B">
            <w:pPr>
              <w:pStyle w:val="CraigFIX"/>
              <w:rPr>
                <w:lang w:val="en-GB"/>
              </w:rPr>
            </w:pPr>
            <w:r>
              <w:rPr>
                <w:lang w:val="en-GB"/>
              </w:rPr>
              <w:t>No.</w:t>
            </w:r>
          </w:p>
        </w:tc>
        <w:tc>
          <w:tcPr>
            <w:tcW w:w="3747" w:type="dxa"/>
            <w:shd w:val="clear" w:color="auto" w:fill="E2EFD9" w:themeFill="accent6" w:themeFillTint="33"/>
          </w:tcPr>
          <w:p w14:paraId="5FDFC624" w14:textId="428D51B4" w:rsidR="006D040B" w:rsidRPr="00DE5E85" w:rsidRDefault="00CC24D5" w:rsidP="006D040B">
            <w:pPr>
              <w:pStyle w:val="CraigFIX"/>
              <w:rPr>
                <w:lang w:val="en-GB"/>
              </w:rPr>
            </w:pPr>
            <w:r>
              <w:rPr>
                <w:lang w:val="en-GB"/>
              </w:rPr>
              <w:t>Review the comprehensive list of equipment within the site with associated capacity so this can be cross referenced.</w:t>
            </w:r>
          </w:p>
        </w:tc>
      </w:tr>
      <w:tr w:rsidR="006D040B" w:rsidRPr="00DE5E85" w14:paraId="624DE2DD" w14:textId="77777777" w:rsidTr="00402BA2">
        <w:tc>
          <w:tcPr>
            <w:tcW w:w="14076" w:type="dxa"/>
            <w:gridSpan w:val="4"/>
            <w:shd w:val="clear" w:color="auto" w:fill="E2EFD9" w:themeFill="accent6" w:themeFillTint="33"/>
          </w:tcPr>
          <w:p w14:paraId="7041B30F" w14:textId="77777777" w:rsidR="006D040B" w:rsidRPr="00DE5E85" w:rsidRDefault="006D040B" w:rsidP="006D040B">
            <w:pPr>
              <w:pStyle w:val="CraigFIX"/>
              <w:rPr>
                <w:lang w:val="en-GB"/>
              </w:rPr>
            </w:pPr>
            <w:r w:rsidRPr="00DE5E85">
              <w:rPr>
                <w:lang w:val="en-GB"/>
              </w:rPr>
              <w:t xml:space="preserve">Working Group Conclusions: </w:t>
            </w:r>
          </w:p>
          <w:p w14:paraId="237F362B" w14:textId="77777777" w:rsidR="006D040B" w:rsidRPr="00DE5E85" w:rsidRDefault="006D040B" w:rsidP="006D040B">
            <w:pPr>
              <w:pStyle w:val="CraigFIX"/>
              <w:rPr>
                <w:lang w:val="en-GB"/>
              </w:rPr>
            </w:pPr>
          </w:p>
        </w:tc>
      </w:tr>
      <w:bookmarkEnd w:id="1"/>
    </w:tbl>
    <w:p w14:paraId="29F97A93" w14:textId="77777777" w:rsidR="00847A18" w:rsidRDefault="00847A18" w:rsidP="00A955C1">
      <w:pPr>
        <w:pStyle w:val="CraigFIX"/>
      </w:pPr>
    </w:p>
    <w:p w14:paraId="21A001D8" w14:textId="78753B83" w:rsidR="003D63B7" w:rsidRPr="00DE5E85" w:rsidRDefault="003D63B7" w:rsidP="003D63B7">
      <w:pPr>
        <w:pStyle w:val="Subtitle"/>
      </w:pPr>
      <w:r>
        <w:t>Question 5</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2144E1BF"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DFD5753" w14:textId="77777777" w:rsidR="00BB68DA" w:rsidRPr="00DE5E85" w:rsidRDefault="00BB68DA" w:rsidP="00A955C1">
            <w:pPr>
              <w:pStyle w:val="CraigFIX"/>
              <w:rPr>
                <w:lang w:val="en-GB"/>
              </w:rPr>
            </w:pPr>
            <w:r w:rsidRPr="00DE5E85">
              <w:rPr>
                <w:lang w:val="en-GB"/>
              </w:rPr>
              <w:t>Company</w:t>
            </w:r>
          </w:p>
        </w:tc>
        <w:tc>
          <w:tcPr>
            <w:tcW w:w="1559" w:type="dxa"/>
            <w:shd w:val="clear" w:color="auto" w:fill="E2EFD9" w:themeFill="accent6" w:themeFillTint="33"/>
          </w:tcPr>
          <w:p w14:paraId="0B0BE452" w14:textId="77777777" w:rsidR="00BB68DA" w:rsidRPr="00DE5E85" w:rsidRDefault="00BB68DA" w:rsidP="00A955C1">
            <w:pPr>
              <w:pStyle w:val="CraigFIX"/>
              <w:rPr>
                <w:lang w:val="en-GB"/>
              </w:rPr>
            </w:pPr>
            <w:r w:rsidRPr="00DE5E85">
              <w:rPr>
                <w:lang w:val="en-GB"/>
              </w:rPr>
              <w:t>Confidential/</w:t>
            </w:r>
          </w:p>
          <w:p w14:paraId="6242D71C"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3943254A" w14:textId="0BECA1CA" w:rsidR="00BB68DA" w:rsidRPr="00DE5E85" w:rsidRDefault="005E2AFD" w:rsidP="008A2CC9">
            <w:pPr>
              <w:pStyle w:val="CraigFIX"/>
              <w:numPr>
                <w:ilvl w:val="0"/>
                <w:numId w:val="33"/>
              </w:numPr>
              <w:rPr>
                <w:lang w:val="en-GB"/>
              </w:rPr>
            </w:pPr>
            <w:r w:rsidRPr="005E2AFD">
              <w:rPr>
                <w:lang w:val="en-GB"/>
              </w:rPr>
              <w:t>Do you agree that the customer certification form should be located within the LC14 statement and Distributors websites? If not, please advise where you believe it should be located and provide rationale.</w:t>
            </w:r>
          </w:p>
        </w:tc>
        <w:tc>
          <w:tcPr>
            <w:tcW w:w="3747" w:type="dxa"/>
            <w:shd w:val="clear" w:color="auto" w:fill="E2EFD9" w:themeFill="accent6" w:themeFillTint="33"/>
          </w:tcPr>
          <w:p w14:paraId="5FFA52BC" w14:textId="77777777" w:rsidR="00BB68DA" w:rsidRPr="00DE5E85" w:rsidRDefault="00BB68DA" w:rsidP="00A955C1">
            <w:pPr>
              <w:pStyle w:val="CraigFIX"/>
              <w:rPr>
                <w:lang w:val="en-GB"/>
              </w:rPr>
            </w:pPr>
            <w:r w:rsidRPr="00DE5E85">
              <w:rPr>
                <w:lang w:val="en-GB"/>
              </w:rPr>
              <w:t>Working Group Comments</w:t>
            </w:r>
          </w:p>
        </w:tc>
      </w:tr>
      <w:tr w:rsidR="00B300F6" w:rsidRPr="00DE5E85" w14:paraId="0396A45F" w14:textId="77777777" w:rsidTr="00402BA2">
        <w:tc>
          <w:tcPr>
            <w:tcW w:w="1730" w:type="dxa"/>
          </w:tcPr>
          <w:p w14:paraId="6A9521FE" w14:textId="22C57F19" w:rsidR="00B300F6" w:rsidRPr="00DE5E85" w:rsidRDefault="005E2AFD" w:rsidP="00A955C1">
            <w:pPr>
              <w:pStyle w:val="CraigFIX"/>
              <w:rPr>
                <w:lang w:val="en-GB"/>
              </w:rPr>
            </w:pPr>
            <w:proofErr w:type="spellStart"/>
            <w:r>
              <w:rPr>
                <w:lang w:val="en-GB"/>
              </w:rPr>
              <w:t>NPg</w:t>
            </w:r>
            <w:proofErr w:type="spellEnd"/>
          </w:p>
        </w:tc>
        <w:tc>
          <w:tcPr>
            <w:tcW w:w="1559" w:type="dxa"/>
          </w:tcPr>
          <w:p w14:paraId="764603A8" w14:textId="1ABE705B" w:rsidR="00B300F6" w:rsidRPr="00DE5E85" w:rsidRDefault="005E2AFD" w:rsidP="00A955C1">
            <w:pPr>
              <w:pStyle w:val="CraigFIX"/>
              <w:rPr>
                <w:lang w:val="en-GB"/>
              </w:rPr>
            </w:pPr>
            <w:r>
              <w:rPr>
                <w:lang w:val="en-GB"/>
              </w:rPr>
              <w:t>Non-confidential</w:t>
            </w:r>
          </w:p>
        </w:tc>
        <w:tc>
          <w:tcPr>
            <w:tcW w:w="7040" w:type="dxa"/>
          </w:tcPr>
          <w:p w14:paraId="2158A0DD" w14:textId="77777777" w:rsidR="005E2AFD" w:rsidRPr="005E2AFD" w:rsidRDefault="005E2AFD" w:rsidP="005E2AFD">
            <w:pPr>
              <w:rPr>
                <w:rFonts w:cstheme="minorHAnsi"/>
                <w:bCs/>
              </w:rPr>
            </w:pPr>
            <w:r w:rsidRPr="005E2AFD">
              <w:rPr>
                <w:rFonts w:cstheme="minorHAnsi"/>
                <w:bCs/>
              </w:rPr>
              <w:t xml:space="preserve">It would seem appropriate for any forms used to allocate/reallocate a site to a residual charging band to be kept in the same place, which would make it easier for customers to find all related forms. It therefore seems sensible, if this solution is taken forward, to locate </w:t>
            </w:r>
            <w:r w:rsidRPr="005E2AFD">
              <w:rPr>
                <w:rFonts w:cstheme="minorHAnsi"/>
                <w:bCs/>
              </w:rPr>
              <w:lastRenderedPageBreak/>
              <w:t xml:space="preserve">this form in the LC14 statement, alongside the Non-Final Demand certification form. </w:t>
            </w:r>
          </w:p>
          <w:p w14:paraId="770743EE" w14:textId="5D172674" w:rsidR="00B300F6" w:rsidRPr="00DE5E85" w:rsidRDefault="00B300F6" w:rsidP="00A955C1">
            <w:pPr>
              <w:pStyle w:val="CraigFIX"/>
              <w:rPr>
                <w:lang w:val="en-GB"/>
              </w:rPr>
            </w:pPr>
          </w:p>
        </w:tc>
        <w:tc>
          <w:tcPr>
            <w:tcW w:w="3747" w:type="dxa"/>
            <w:shd w:val="clear" w:color="auto" w:fill="E2EFD9" w:themeFill="accent6" w:themeFillTint="33"/>
          </w:tcPr>
          <w:p w14:paraId="6CC6040F" w14:textId="1DF81D54" w:rsidR="00B300F6" w:rsidRPr="00DE5E85" w:rsidRDefault="008B5E42" w:rsidP="00A955C1">
            <w:pPr>
              <w:pStyle w:val="CraigFIX"/>
              <w:rPr>
                <w:lang w:val="en-GB"/>
              </w:rPr>
            </w:pPr>
            <w:r>
              <w:rPr>
                <w:lang w:val="en-GB"/>
              </w:rPr>
              <w:lastRenderedPageBreak/>
              <w:t>Yes</w:t>
            </w:r>
          </w:p>
        </w:tc>
      </w:tr>
      <w:tr w:rsidR="00E20975" w:rsidRPr="00DE5E85" w14:paraId="33747111" w14:textId="77777777" w:rsidTr="00402BA2">
        <w:tc>
          <w:tcPr>
            <w:tcW w:w="1730" w:type="dxa"/>
          </w:tcPr>
          <w:p w14:paraId="452C79CC" w14:textId="49FDC27F" w:rsidR="00E20975" w:rsidRPr="00DE5E85" w:rsidRDefault="00E20975" w:rsidP="00E20975">
            <w:pPr>
              <w:pStyle w:val="CraigFIX"/>
              <w:rPr>
                <w:lang w:val="en-GB"/>
              </w:rPr>
            </w:pPr>
            <w:r>
              <w:rPr>
                <w:lang w:val="en-GB"/>
              </w:rPr>
              <w:t>SPEN</w:t>
            </w:r>
          </w:p>
        </w:tc>
        <w:tc>
          <w:tcPr>
            <w:tcW w:w="1559" w:type="dxa"/>
          </w:tcPr>
          <w:p w14:paraId="5649642B" w14:textId="271B4C2B" w:rsidR="00E20975" w:rsidRPr="00DE5E85" w:rsidRDefault="00E20975" w:rsidP="00E20975">
            <w:pPr>
              <w:pStyle w:val="CraigFIX"/>
              <w:rPr>
                <w:lang w:val="en-GB"/>
              </w:rPr>
            </w:pPr>
            <w:r>
              <w:rPr>
                <w:lang w:val="en-GB"/>
              </w:rPr>
              <w:t>Non-confidential</w:t>
            </w:r>
          </w:p>
        </w:tc>
        <w:tc>
          <w:tcPr>
            <w:tcW w:w="7040" w:type="dxa"/>
          </w:tcPr>
          <w:p w14:paraId="5894B663" w14:textId="12DAB4DD" w:rsidR="00E20975" w:rsidRPr="00641563" w:rsidRDefault="00641563" w:rsidP="00641563">
            <w:pPr>
              <w:spacing w:after="160" w:line="259" w:lineRule="auto"/>
              <w:rPr>
                <w:rFonts w:cstheme="minorHAnsi"/>
                <w:bCs/>
                <w:lang w:val="en-GB"/>
              </w:rPr>
            </w:pPr>
            <w:r w:rsidRPr="00641563">
              <w:rPr>
                <w:rFonts w:cstheme="minorHAnsi"/>
                <w:bCs/>
              </w:rPr>
              <w:t>The LC14 seems like a logical place, as the NFD certificate is also there.</w:t>
            </w:r>
          </w:p>
        </w:tc>
        <w:tc>
          <w:tcPr>
            <w:tcW w:w="3747" w:type="dxa"/>
            <w:shd w:val="clear" w:color="auto" w:fill="E2EFD9" w:themeFill="accent6" w:themeFillTint="33"/>
          </w:tcPr>
          <w:p w14:paraId="5C25DBF7" w14:textId="69C5E885" w:rsidR="00E20975" w:rsidRPr="00DE5E85" w:rsidRDefault="008B5E42" w:rsidP="00E20975">
            <w:pPr>
              <w:pStyle w:val="CraigFIX"/>
              <w:rPr>
                <w:lang w:val="en-GB"/>
              </w:rPr>
            </w:pPr>
            <w:r>
              <w:rPr>
                <w:lang w:val="en-GB"/>
              </w:rPr>
              <w:t>Yes</w:t>
            </w:r>
          </w:p>
        </w:tc>
      </w:tr>
      <w:tr w:rsidR="00DD17A0" w:rsidRPr="00DE5E85" w14:paraId="55135E8E" w14:textId="77777777" w:rsidTr="00402BA2">
        <w:tc>
          <w:tcPr>
            <w:tcW w:w="1730" w:type="dxa"/>
          </w:tcPr>
          <w:p w14:paraId="152266F4" w14:textId="7679A2D2" w:rsidR="00DD17A0" w:rsidRPr="00DE5E85" w:rsidRDefault="00DD17A0" w:rsidP="00DD17A0">
            <w:pPr>
              <w:pStyle w:val="CraigFIX"/>
              <w:rPr>
                <w:lang w:val="en-GB"/>
              </w:rPr>
            </w:pPr>
            <w:r>
              <w:rPr>
                <w:lang w:val="en-GB"/>
              </w:rPr>
              <w:t>NGED</w:t>
            </w:r>
          </w:p>
        </w:tc>
        <w:tc>
          <w:tcPr>
            <w:tcW w:w="1559" w:type="dxa"/>
          </w:tcPr>
          <w:p w14:paraId="63D466F2" w14:textId="33684F6C" w:rsidR="00DD17A0" w:rsidRPr="00DE5E85" w:rsidRDefault="00DD17A0" w:rsidP="00DD17A0">
            <w:pPr>
              <w:pStyle w:val="CraigFIX"/>
              <w:rPr>
                <w:lang w:val="en-GB"/>
              </w:rPr>
            </w:pPr>
            <w:r>
              <w:rPr>
                <w:lang w:val="en-GB"/>
              </w:rPr>
              <w:t>Non-confidential</w:t>
            </w:r>
          </w:p>
        </w:tc>
        <w:tc>
          <w:tcPr>
            <w:tcW w:w="7040" w:type="dxa"/>
          </w:tcPr>
          <w:p w14:paraId="667E369E" w14:textId="0B37CC08" w:rsidR="00DD17A0" w:rsidRPr="00DE5E85" w:rsidRDefault="00DD17A0" w:rsidP="00DD17A0">
            <w:pPr>
              <w:pStyle w:val="CraigFIX"/>
              <w:rPr>
                <w:lang w:val="en-GB"/>
              </w:rPr>
            </w:pPr>
            <w:r>
              <w:rPr>
                <w:lang w:val="en-GB"/>
              </w:rPr>
              <w:t>Yes</w:t>
            </w:r>
          </w:p>
        </w:tc>
        <w:tc>
          <w:tcPr>
            <w:tcW w:w="3747" w:type="dxa"/>
            <w:shd w:val="clear" w:color="auto" w:fill="E2EFD9" w:themeFill="accent6" w:themeFillTint="33"/>
          </w:tcPr>
          <w:p w14:paraId="13022A09" w14:textId="68762A27" w:rsidR="00DD17A0" w:rsidRPr="00DE5E85" w:rsidRDefault="008B5E42" w:rsidP="00DD17A0">
            <w:pPr>
              <w:pStyle w:val="CraigFIX"/>
              <w:rPr>
                <w:lang w:val="en-GB"/>
              </w:rPr>
            </w:pPr>
            <w:r>
              <w:rPr>
                <w:lang w:val="en-GB"/>
              </w:rPr>
              <w:t>Yes</w:t>
            </w:r>
          </w:p>
        </w:tc>
      </w:tr>
      <w:tr w:rsidR="00164A18" w:rsidRPr="00DE5E85" w14:paraId="7F2B4516" w14:textId="77777777" w:rsidTr="00402BA2">
        <w:tc>
          <w:tcPr>
            <w:tcW w:w="1730" w:type="dxa"/>
          </w:tcPr>
          <w:p w14:paraId="631F4BC5" w14:textId="6F563719" w:rsidR="00164A18" w:rsidRPr="00DE5E85" w:rsidRDefault="00164A18" w:rsidP="00164A18">
            <w:pPr>
              <w:pStyle w:val="CraigFIX"/>
              <w:rPr>
                <w:lang w:val="en-GB"/>
              </w:rPr>
            </w:pPr>
            <w:r>
              <w:rPr>
                <w:lang w:val="en-GB"/>
              </w:rPr>
              <w:t>SSE Generation &amp; SSE Business</w:t>
            </w:r>
          </w:p>
        </w:tc>
        <w:tc>
          <w:tcPr>
            <w:tcW w:w="1559" w:type="dxa"/>
          </w:tcPr>
          <w:p w14:paraId="42AAAAC5" w14:textId="598CBDE1" w:rsidR="00164A18" w:rsidRPr="00DE5E85" w:rsidRDefault="00164A18" w:rsidP="00164A18">
            <w:pPr>
              <w:pStyle w:val="CraigFIX"/>
              <w:rPr>
                <w:lang w:val="en-GB"/>
              </w:rPr>
            </w:pPr>
            <w:r>
              <w:rPr>
                <w:lang w:val="en-GB"/>
              </w:rPr>
              <w:t>Non-confidential</w:t>
            </w:r>
          </w:p>
        </w:tc>
        <w:tc>
          <w:tcPr>
            <w:tcW w:w="7040" w:type="dxa"/>
          </w:tcPr>
          <w:p w14:paraId="2866181E" w14:textId="40905C24" w:rsidR="00164A18" w:rsidRPr="00DE5E85" w:rsidRDefault="00164A18" w:rsidP="00164A18">
            <w:pPr>
              <w:pStyle w:val="CraigFIX"/>
              <w:rPr>
                <w:lang w:val="en-GB"/>
              </w:rPr>
            </w:pPr>
            <w:r w:rsidRPr="00164A18">
              <w:rPr>
                <w:lang w:val="en-GB"/>
              </w:rPr>
              <w:t xml:space="preserve">Yes, we do, as this is where the existing customer certification form can already be found. </w:t>
            </w:r>
          </w:p>
        </w:tc>
        <w:tc>
          <w:tcPr>
            <w:tcW w:w="3747" w:type="dxa"/>
            <w:shd w:val="clear" w:color="auto" w:fill="E2EFD9" w:themeFill="accent6" w:themeFillTint="33"/>
          </w:tcPr>
          <w:p w14:paraId="6FB7F47D" w14:textId="183C1354" w:rsidR="00164A18" w:rsidRPr="00DE5E85" w:rsidRDefault="008B5E42" w:rsidP="00164A18">
            <w:pPr>
              <w:pStyle w:val="CraigFIX"/>
              <w:rPr>
                <w:lang w:val="en-GB"/>
              </w:rPr>
            </w:pPr>
            <w:r>
              <w:rPr>
                <w:lang w:val="en-GB"/>
              </w:rPr>
              <w:t>Yes</w:t>
            </w:r>
          </w:p>
        </w:tc>
      </w:tr>
      <w:tr w:rsidR="007E7AA7" w:rsidRPr="00DE5E85" w14:paraId="38F5680B" w14:textId="77777777" w:rsidTr="00402BA2">
        <w:tc>
          <w:tcPr>
            <w:tcW w:w="1730" w:type="dxa"/>
          </w:tcPr>
          <w:p w14:paraId="3A064990" w14:textId="6E0F3F27" w:rsidR="007E7AA7" w:rsidRPr="00DE5E85" w:rsidRDefault="007E7AA7" w:rsidP="007E7AA7">
            <w:pPr>
              <w:pStyle w:val="CraigFIX"/>
              <w:rPr>
                <w:lang w:val="en-GB"/>
              </w:rPr>
            </w:pPr>
            <w:r>
              <w:rPr>
                <w:lang w:val="en-GB"/>
              </w:rPr>
              <w:t>UKPN</w:t>
            </w:r>
          </w:p>
        </w:tc>
        <w:tc>
          <w:tcPr>
            <w:tcW w:w="1559" w:type="dxa"/>
          </w:tcPr>
          <w:p w14:paraId="1E40FACC" w14:textId="59F6A650" w:rsidR="007E7AA7" w:rsidRPr="00DE5E85" w:rsidRDefault="007E7AA7" w:rsidP="007E7AA7">
            <w:pPr>
              <w:pStyle w:val="CraigFIX"/>
              <w:rPr>
                <w:lang w:val="en-GB"/>
              </w:rPr>
            </w:pPr>
            <w:r>
              <w:rPr>
                <w:lang w:val="en-GB"/>
              </w:rPr>
              <w:t>Non-confidential</w:t>
            </w:r>
          </w:p>
        </w:tc>
        <w:tc>
          <w:tcPr>
            <w:tcW w:w="7040" w:type="dxa"/>
          </w:tcPr>
          <w:p w14:paraId="3DE223A6" w14:textId="70496A64" w:rsidR="007E7AA7" w:rsidRPr="007E7AA7" w:rsidRDefault="007E7AA7" w:rsidP="007E7AA7">
            <w:pPr>
              <w:spacing w:after="160" w:line="259" w:lineRule="auto"/>
              <w:rPr>
                <w:rFonts w:cstheme="minorHAnsi"/>
                <w:bCs/>
                <w:lang w:val="en-GB"/>
              </w:rPr>
            </w:pPr>
            <w:r w:rsidRPr="007E7AA7">
              <w:rPr>
                <w:rFonts w:cstheme="minorHAnsi"/>
                <w:bCs/>
              </w:rPr>
              <w:t>Yes, this would align to the arrangements for the Non Final Demand Certificate.</w:t>
            </w:r>
          </w:p>
        </w:tc>
        <w:tc>
          <w:tcPr>
            <w:tcW w:w="3747" w:type="dxa"/>
            <w:shd w:val="clear" w:color="auto" w:fill="E2EFD9" w:themeFill="accent6" w:themeFillTint="33"/>
          </w:tcPr>
          <w:p w14:paraId="277E7258" w14:textId="53BE4C57" w:rsidR="007E7AA7" w:rsidRPr="00DE5E85" w:rsidRDefault="008B5E42" w:rsidP="007E7AA7">
            <w:pPr>
              <w:pStyle w:val="CraigFIX"/>
              <w:rPr>
                <w:lang w:val="en-GB"/>
              </w:rPr>
            </w:pPr>
            <w:r>
              <w:rPr>
                <w:lang w:val="en-GB"/>
              </w:rPr>
              <w:t>Yes</w:t>
            </w:r>
          </w:p>
        </w:tc>
      </w:tr>
      <w:tr w:rsidR="00555F63" w:rsidRPr="00DE5E85" w14:paraId="389F2755" w14:textId="77777777" w:rsidTr="00402BA2">
        <w:tc>
          <w:tcPr>
            <w:tcW w:w="1730" w:type="dxa"/>
          </w:tcPr>
          <w:p w14:paraId="39A5522D" w14:textId="05E52A99" w:rsidR="00555F63" w:rsidRPr="00DE5E85" w:rsidRDefault="00555F63" w:rsidP="00555F63">
            <w:pPr>
              <w:pStyle w:val="CraigFIX"/>
              <w:rPr>
                <w:lang w:val="en-GB"/>
              </w:rPr>
            </w:pPr>
            <w:r>
              <w:rPr>
                <w:lang w:val="en-GB"/>
              </w:rPr>
              <w:t>ENWL</w:t>
            </w:r>
          </w:p>
        </w:tc>
        <w:tc>
          <w:tcPr>
            <w:tcW w:w="1559" w:type="dxa"/>
          </w:tcPr>
          <w:p w14:paraId="164E5C92" w14:textId="439FD20D" w:rsidR="00555F63" w:rsidRPr="00DE5E85" w:rsidRDefault="00555F63" w:rsidP="00555F63">
            <w:pPr>
              <w:pStyle w:val="CraigFIX"/>
              <w:rPr>
                <w:lang w:val="en-GB"/>
              </w:rPr>
            </w:pPr>
            <w:r>
              <w:rPr>
                <w:lang w:val="en-GB"/>
              </w:rPr>
              <w:t>Non-confidential</w:t>
            </w:r>
          </w:p>
        </w:tc>
        <w:tc>
          <w:tcPr>
            <w:tcW w:w="7040" w:type="dxa"/>
          </w:tcPr>
          <w:p w14:paraId="574206CF" w14:textId="5BEACEE6" w:rsidR="00555F63" w:rsidRPr="00907859" w:rsidRDefault="00907859" w:rsidP="00907859">
            <w:pPr>
              <w:spacing w:after="160" w:line="259" w:lineRule="auto"/>
              <w:rPr>
                <w:rFonts w:cstheme="minorHAnsi"/>
                <w:bCs/>
                <w:lang w:val="en-GB"/>
              </w:rPr>
            </w:pPr>
            <w:r w:rsidRPr="00907859">
              <w:rPr>
                <w:rFonts w:cstheme="minorHAnsi"/>
                <w:bCs/>
              </w:rPr>
              <w:t>We agree this form should be within the LC14, and hence available on DNO websites. This is in line with other forms of self-certification.</w:t>
            </w:r>
          </w:p>
        </w:tc>
        <w:tc>
          <w:tcPr>
            <w:tcW w:w="3747" w:type="dxa"/>
            <w:shd w:val="clear" w:color="auto" w:fill="E2EFD9" w:themeFill="accent6" w:themeFillTint="33"/>
          </w:tcPr>
          <w:p w14:paraId="1B0C0EC4" w14:textId="468382BE" w:rsidR="00555F63" w:rsidRPr="00DE5E85" w:rsidRDefault="008B5E42" w:rsidP="00555F63">
            <w:pPr>
              <w:pStyle w:val="CraigFIX"/>
              <w:rPr>
                <w:lang w:val="en-GB"/>
              </w:rPr>
            </w:pPr>
            <w:r>
              <w:rPr>
                <w:lang w:val="en-GB"/>
              </w:rPr>
              <w:t>Yes</w:t>
            </w:r>
          </w:p>
        </w:tc>
      </w:tr>
      <w:tr w:rsidR="006D040B" w:rsidRPr="00DE5E85" w14:paraId="3D787F35" w14:textId="77777777" w:rsidTr="00402BA2">
        <w:tc>
          <w:tcPr>
            <w:tcW w:w="1730" w:type="dxa"/>
          </w:tcPr>
          <w:p w14:paraId="44D3A5B9" w14:textId="399E2AC2" w:rsidR="006D040B" w:rsidRDefault="006D040B" w:rsidP="006D040B">
            <w:pPr>
              <w:pStyle w:val="CraigFIX"/>
              <w:rPr>
                <w:lang w:val="en-GB"/>
              </w:rPr>
            </w:pPr>
            <w:r>
              <w:rPr>
                <w:lang w:val="en-GB"/>
              </w:rPr>
              <w:t>SSEN</w:t>
            </w:r>
          </w:p>
        </w:tc>
        <w:tc>
          <w:tcPr>
            <w:tcW w:w="1559" w:type="dxa"/>
          </w:tcPr>
          <w:p w14:paraId="06897DE8" w14:textId="03DB1E5C" w:rsidR="006D040B" w:rsidRDefault="006D040B" w:rsidP="006D040B">
            <w:pPr>
              <w:pStyle w:val="CraigFIX"/>
              <w:rPr>
                <w:lang w:val="en-GB"/>
              </w:rPr>
            </w:pPr>
            <w:r>
              <w:rPr>
                <w:lang w:val="en-GB"/>
              </w:rPr>
              <w:t>Non-confidential</w:t>
            </w:r>
          </w:p>
        </w:tc>
        <w:tc>
          <w:tcPr>
            <w:tcW w:w="7040" w:type="dxa"/>
          </w:tcPr>
          <w:p w14:paraId="63AFDCA2" w14:textId="082866A6" w:rsidR="006D040B" w:rsidRPr="00907859" w:rsidRDefault="006D040B" w:rsidP="006D040B">
            <w:pPr>
              <w:rPr>
                <w:rFonts w:cstheme="minorHAnsi"/>
                <w:bCs/>
              </w:rPr>
            </w:pPr>
            <w:r>
              <w:rPr>
                <w:rFonts w:cstheme="minorHAnsi"/>
                <w:bCs/>
                <w:lang w:val="en-GB"/>
              </w:rPr>
              <w:t>Yes</w:t>
            </w:r>
          </w:p>
        </w:tc>
        <w:tc>
          <w:tcPr>
            <w:tcW w:w="3747" w:type="dxa"/>
            <w:shd w:val="clear" w:color="auto" w:fill="E2EFD9" w:themeFill="accent6" w:themeFillTint="33"/>
          </w:tcPr>
          <w:p w14:paraId="6CB02B42" w14:textId="3E3B8465" w:rsidR="006D040B" w:rsidRPr="00DE5E85" w:rsidRDefault="008B5E42" w:rsidP="006D040B">
            <w:pPr>
              <w:pStyle w:val="CraigFIX"/>
              <w:rPr>
                <w:lang w:val="en-GB"/>
              </w:rPr>
            </w:pPr>
            <w:r>
              <w:rPr>
                <w:lang w:val="en-GB"/>
              </w:rPr>
              <w:t>Yes</w:t>
            </w:r>
          </w:p>
        </w:tc>
      </w:tr>
      <w:tr w:rsidR="006D040B" w:rsidRPr="00DE5E85" w14:paraId="24D7FFC8" w14:textId="77777777" w:rsidTr="00402BA2">
        <w:tc>
          <w:tcPr>
            <w:tcW w:w="14076" w:type="dxa"/>
            <w:gridSpan w:val="4"/>
            <w:shd w:val="clear" w:color="auto" w:fill="E2EFD9" w:themeFill="accent6" w:themeFillTint="33"/>
          </w:tcPr>
          <w:p w14:paraId="2F1F0699" w14:textId="77777777" w:rsidR="006D040B" w:rsidRPr="00DE5E85" w:rsidRDefault="006D040B" w:rsidP="006D040B">
            <w:pPr>
              <w:pStyle w:val="CraigFIX"/>
              <w:rPr>
                <w:lang w:val="en-GB"/>
              </w:rPr>
            </w:pPr>
            <w:r w:rsidRPr="00DE5E85">
              <w:rPr>
                <w:lang w:val="en-GB"/>
              </w:rPr>
              <w:t xml:space="preserve">Working Group Conclusions: </w:t>
            </w:r>
          </w:p>
          <w:p w14:paraId="544CE41D" w14:textId="77777777" w:rsidR="006D040B" w:rsidRPr="00DE5E85" w:rsidRDefault="006D040B" w:rsidP="006D040B">
            <w:pPr>
              <w:pStyle w:val="CraigFIX"/>
              <w:rPr>
                <w:lang w:val="en-GB"/>
              </w:rPr>
            </w:pPr>
          </w:p>
        </w:tc>
      </w:tr>
    </w:tbl>
    <w:p w14:paraId="51EC3D86" w14:textId="77777777" w:rsidR="00BB68DA" w:rsidRDefault="00BB68DA" w:rsidP="00A955C1">
      <w:pPr>
        <w:pStyle w:val="CraigFIX"/>
      </w:pPr>
    </w:p>
    <w:p w14:paraId="739D0C75" w14:textId="42115AAC" w:rsidR="003D63B7" w:rsidRPr="00DE5E85" w:rsidRDefault="003D63B7" w:rsidP="003D63B7">
      <w:pPr>
        <w:pStyle w:val="Subtitle"/>
      </w:pPr>
      <w:r>
        <w:t>Question 6</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B68DA" w:rsidRPr="00DE5E85" w14:paraId="3186BD3C"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E328A90" w14:textId="77777777" w:rsidR="00BB68DA" w:rsidRPr="00DE5E85" w:rsidRDefault="00BB68DA" w:rsidP="00A955C1">
            <w:pPr>
              <w:pStyle w:val="CraigFIX"/>
              <w:rPr>
                <w:lang w:val="en-GB"/>
              </w:rPr>
            </w:pPr>
            <w:bookmarkStart w:id="2" w:name="_Hlk144879703"/>
            <w:r w:rsidRPr="00DE5E85">
              <w:rPr>
                <w:lang w:val="en-GB"/>
              </w:rPr>
              <w:t>Company</w:t>
            </w:r>
          </w:p>
        </w:tc>
        <w:tc>
          <w:tcPr>
            <w:tcW w:w="1559" w:type="dxa"/>
            <w:shd w:val="clear" w:color="auto" w:fill="E2EFD9" w:themeFill="accent6" w:themeFillTint="33"/>
          </w:tcPr>
          <w:p w14:paraId="53FAACEC" w14:textId="77777777" w:rsidR="00BB68DA" w:rsidRPr="00DE5E85" w:rsidRDefault="00BB68DA" w:rsidP="00A955C1">
            <w:pPr>
              <w:pStyle w:val="CraigFIX"/>
              <w:rPr>
                <w:lang w:val="en-GB"/>
              </w:rPr>
            </w:pPr>
            <w:r w:rsidRPr="00DE5E85">
              <w:rPr>
                <w:lang w:val="en-GB"/>
              </w:rPr>
              <w:t>Confidential/</w:t>
            </w:r>
          </w:p>
          <w:p w14:paraId="52C8C82E" w14:textId="77777777" w:rsidR="00BB68DA" w:rsidRPr="00DE5E85" w:rsidRDefault="00BB68DA" w:rsidP="00A955C1">
            <w:pPr>
              <w:pStyle w:val="CraigFIX"/>
              <w:rPr>
                <w:lang w:val="en-GB"/>
              </w:rPr>
            </w:pPr>
            <w:r w:rsidRPr="00DE5E85">
              <w:rPr>
                <w:lang w:val="en-GB"/>
              </w:rPr>
              <w:t>Anonymous</w:t>
            </w:r>
          </w:p>
        </w:tc>
        <w:tc>
          <w:tcPr>
            <w:tcW w:w="7040" w:type="dxa"/>
            <w:shd w:val="clear" w:color="auto" w:fill="E2EFD9" w:themeFill="accent6" w:themeFillTint="33"/>
          </w:tcPr>
          <w:p w14:paraId="7BB45C82" w14:textId="52CA883F" w:rsidR="00BB68DA" w:rsidRPr="00DE5E85" w:rsidRDefault="005E2AFD" w:rsidP="008E0EB2">
            <w:pPr>
              <w:pStyle w:val="CraigFIX"/>
              <w:numPr>
                <w:ilvl w:val="0"/>
                <w:numId w:val="33"/>
              </w:numPr>
              <w:rPr>
                <w:lang w:val="en-GB"/>
              </w:rPr>
            </w:pPr>
            <w:r w:rsidRPr="005E2AFD">
              <w:rPr>
                <w:lang w:val="en-GB"/>
              </w:rPr>
              <w:t>Do you have any comments on the Calculation Template for Mixed Non-Final Demand sites?</w:t>
            </w:r>
          </w:p>
        </w:tc>
        <w:tc>
          <w:tcPr>
            <w:tcW w:w="3747" w:type="dxa"/>
            <w:shd w:val="clear" w:color="auto" w:fill="E2EFD9" w:themeFill="accent6" w:themeFillTint="33"/>
          </w:tcPr>
          <w:p w14:paraId="514DD239" w14:textId="77777777" w:rsidR="00BB68DA" w:rsidRPr="00DE5E85" w:rsidRDefault="00BB68DA" w:rsidP="00A955C1">
            <w:pPr>
              <w:pStyle w:val="CraigFIX"/>
              <w:rPr>
                <w:lang w:val="en-GB"/>
              </w:rPr>
            </w:pPr>
            <w:r w:rsidRPr="00DE5E85">
              <w:rPr>
                <w:lang w:val="en-GB"/>
              </w:rPr>
              <w:t>Working Group Comments</w:t>
            </w:r>
          </w:p>
        </w:tc>
      </w:tr>
      <w:tr w:rsidR="00B300F6" w:rsidRPr="00DE5E85" w14:paraId="3CAD965A" w14:textId="77777777" w:rsidTr="00402BA2">
        <w:tc>
          <w:tcPr>
            <w:tcW w:w="1730" w:type="dxa"/>
          </w:tcPr>
          <w:p w14:paraId="19166930" w14:textId="079708FC" w:rsidR="00B300F6" w:rsidRPr="00DE5E85" w:rsidRDefault="005E2AFD" w:rsidP="00A955C1">
            <w:pPr>
              <w:pStyle w:val="CraigFIX"/>
              <w:rPr>
                <w:lang w:val="en-GB"/>
              </w:rPr>
            </w:pPr>
            <w:proofErr w:type="spellStart"/>
            <w:r>
              <w:rPr>
                <w:lang w:val="en-GB"/>
              </w:rPr>
              <w:lastRenderedPageBreak/>
              <w:t>NPg</w:t>
            </w:r>
            <w:proofErr w:type="spellEnd"/>
          </w:p>
        </w:tc>
        <w:tc>
          <w:tcPr>
            <w:tcW w:w="1559" w:type="dxa"/>
          </w:tcPr>
          <w:p w14:paraId="0BCE075F" w14:textId="57C5D942" w:rsidR="00B300F6" w:rsidRPr="00DE5E85" w:rsidRDefault="005E2AFD" w:rsidP="00A955C1">
            <w:pPr>
              <w:pStyle w:val="CraigFIX"/>
              <w:rPr>
                <w:lang w:val="en-GB"/>
              </w:rPr>
            </w:pPr>
            <w:r>
              <w:rPr>
                <w:lang w:val="en-GB"/>
              </w:rPr>
              <w:t>Non-confidential</w:t>
            </w:r>
          </w:p>
        </w:tc>
        <w:tc>
          <w:tcPr>
            <w:tcW w:w="7040" w:type="dxa"/>
          </w:tcPr>
          <w:p w14:paraId="6CE046DC" w14:textId="77777777" w:rsidR="005E2AFD" w:rsidRDefault="005E2AFD" w:rsidP="005E2AFD">
            <w:pPr>
              <w:pStyle w:val="CraigFIX"/>
              <w:rPr>
                <w:b/>
              </w:rPr>
            </w:pPr>
            <w:r w:rsidRPr="005E2AFD">
              <w:rPr>
                <w:b/>
              </w:rPr>
              <w:t>MIC sites</w:t>
            </w:r>
          </w:p>
          <w:p w14:paraId="2238AE3D" w14:textId="77777777" w:rsidR="005E2AFD" w:rsidRPr="005E2AFD" w:rsidRDefault="005E2AFD" w:rsidP="005E2AFD">
            <w:pPr>
              <w:pStyle w:val="CraigFIX"/>
              <w:rPr>
                <w:b/>
              </w:rPr>
            </w:pPr>
          </w:p>
          <w:p w14:paraId="730B447B" w14:textId="77777777" w:rsidR="005E2AFD" w:rsidRPr="005E2AFD" w:rsidRDefault="005E2AFD" w:rsidP="005E2AFD">
            <w:pPr>
              <w:pStyle w:val="CraigFIX"/>
            </w:pPr>
            <w:r w:rsidRPr="005E2AFD">
              <w:t>The capacity should be calculated inline with Schedule 16. This requires all elements AI, AE, RI and RE, which will require additional columns in the template to allow this data to be included. The template should then use the formulas in paragraphs 155-162 of Schedule 16 to calculate the capacity on a comparable basis to the calculations used in settlements and billing. This requirement is known to the WG and has been noted in the consultation document 4.79, but is not reflected later in 4.97, which makes reference to a simpler capacity calculation that could create a very different answer.</w:t>
            </w:r>
          </w:p>
          <w:p w14:paraId="3B9B705F" w14:textId="77777777" w:rsidR="005E2AFD" w:rsidRDefault="005E2AFD" w:rsidP="005E2AFD">
            <w:pPr>
              <w:pStyle w:val="CraigFIX"/>
            </w:pPr>
          </w:p>
          <w:p w14:paraId="124F0584" w14:textId="73811F52" w:rsidR="005E2AFD" w:rsidRPr="005E2AFD" w:rsidRDefault="005E2AFD" w:rsidP="005E2AFD">
            <w:pPr>
              <w:pStyle w:val="CraigFIX"/>
            </w:pPr>
            <w:r w:rsidRPr="005E2AFD">
              <w:t xml:space="preserve">It is also not clear how the distributor then uses the data provided in this certificate to split the MIC between Final and Non-Final Demand. This needs to be specified somewhere. We suggest that the calculation of the split of the MIC should use the proportion of Final Demand and Non-Final Demand Capacity and multiply this by the MIC, so that the two together total the MIC. Otherwise the site will be banded based on its maximum demand, rather than its MIC and would therefore be being treated differently to other MIC sites. </w:t>
            </w:r>
          </w:p>
          <w:p w14:paraId="7C9362E7" w14:textId="77777777" w:rsidR="005E2AFD" w:rsidRDefault="005E2AFD" w:rsidP="005E2AFD">
            <w:pPr>
              <w:pStyle w:val="CraigFIX"/>
            </w:pPr>
            <w:r w:rsidRPr="005E2AFD">
              <w:t>It would be clearer if the template had the following for the calculation:</w:t>
            </w:r>
          </w:p>
          <w:p w14:paraId="1480A3F2" w14:textId="77777777" w:rsidR="005E2AFD" w:rsidRPr="005E2AFD" w:rsidRDefault="005E2AFD" w:rsidP="005E2AFD">
            <w:pPr>
              <w:pStyle w:val="CraigFIX"/>
            </w:pPr>
          </w:p>
          <w:p w14:paraId="3D4642D6" w14:textId="77777777" w:rsidR="005E2AFD" w:rsidRPr="005E2AFD" w:rsidRDefault="005E2AFD" w:rsidP="005E2AFD">
            <w:pPr>
              <w:pStyle w:val="CraigFIX"/>
            </w:pPr>
            <w:r w:rsidRPr="005E2AFD">
              <w:t>- MIC</w:t>
            </w:r>
          </w:p>
          <w:p w14:paraId="4B7EDC97" w14:textId="77777777" w:rsidR="005E2AFD" w:rsidRPr="005E2AFD" w:rsidRDefault="005E2AFD" w:rsidP="005E2AFD">
            <w:pPr>
              <w:pStyle w:val="CraigFIX"/>
            </w:pPr>
            <w:r w:rsidRPr="005E2AFD">
              <w:t>- FD calculated capacity</w:t>
            </w:r>
          </w:p>
          <w:p w14:paraId="5CE16652" w14:textId="77777777" w:rsidR="005E2AFD" w:rsidRPr="005E2AFD" w:rsidRDefault="005E2AFD" w:rsidP="005E2AFD">
            <w:pPr>
              <w:pStyle w:val="CraigFIX"/>
            </w:pPr>
            <w:r w:rsidRPr="005E2AFD">
              <w:t>- NFD calculated capacity</w:t>
            </w:r>
          </w:p>
          <w:p w14:paraId="4E1F2CFB" w14:textId="77777777" w:rsidR="005E2AFD" w:rsidRPr="005E2AFD" w:rsidRDefault="005E2AFD" w:rsidP="005E2AFD">
            <w:pPr>
              <w:pStyle w:val="CraigFIX"/>
            </w:pPr>
            <w:r w:rsidRPr="005E2AFD">
              <w:t>- FD MIC split (to be used for banding)</w:t>
            </w:r>
          </w:p>
          <w:p w14:paraId="1D0D872E" w14:textId="77777777" w:rsidR="005E2AFD" w:rsidRPr="005E2AFD" w:rsidRDefault="005E2AFD" w:rsidP="005E2AFD">
            <w:pPr>
              <w:pStyle w:val="CraigFIX"/>
            </w:pPr>
            <w:r w:rsidRPr="005E2AFD">
              <w:t>- NFD MIC split</w:t>
            </w:r>
          </w:p>
          <w:p w14:paraId="2B07BC11" w14:textId="77777777" w:rsidR="005E2AFD" w:rsidRPr="005E2AFD" w:rsidRDefault="005E2AFD" w:rsidP="005E2AFD">
            <w:pPr>
              <w:pStyle w:val="CraigFIX"/>
            </w:pPr>
          </w:p>
          <w:p w14:paraId="62C68F2C" w14:textId="77777777" w:rsidR="005E2AFD" w:rsidRDefault="005E2AFD" w:rsidP="005E2AFD">
            <w:pPr>
              <w:pStyle w:val="CraigFIX"/>
              <w:rPr>
                <w:b/>
              </w:rPr>
            </w:pPr>
            <w:r w:rsidRPr="005E2AFD">
              <w:rPr>
                <w:b/>
              </w:rPr>
              <w:t>Non-MIC sites</w:t>
            </w:r>
          </w:p>
          <w:p w14:paraId="6E178D4F" w14:textId="77777777" w:rsidR="005E2AFD" w:rsidRPr="005E2AFD" w:rsidRDefault="005E2AFD" w:rsidP="005E2AFD">
            <w:pPr>
              <w:pStyle w:val="CraigFIX"/>
              <w:rPr>
                <w:b/>
              </w:rPr>
            </w:pPr>
          </w:p>
          <w:p w14:paraId="766F7142" w14:textId="77777777" w:rsidR="005E2AFD" w:rsidRDefault="005E2AFD" w:rsidP="005E2AFD">
            <w:pPr>
              <w:pStyle w:val="CraigFIX"/>
            </w:pPr>
            <w:r w:rsidRPr="005E2AFD">
              <w:t xml:space="preserve">The settlement data for non-MIC sites is based on EACs and metered data is received by DNOs on an aggregated basis, so DNOs do not see </w:t>
            </w:r>
            <w:r w:rsidRPr="005E2AFD">
              <w:lastRenderedPageBreak/>
              <w:t>data for individual sites. The EAC data we do receive for residual banding purposes can be extremely volatile (e.g. change significantly from one reading to the next) and includes Default EACs. Again, DNOs would struggle to validate this information and we are concerned about reliance on trust alone.</w:t>
            </w:r>
          </w:p>
          <w:p w14:paraId="27F7B508" w14:textId="77777777" w:rsidR="005E2AFD" w:rsidRPr="005E2AFD" w:rsidRDefault="005E2AFD" w:rsidP="005E2AFD">
            <w:pPr>
              <w:pStyle w:val="CraigFIX"/>
            </w:pPr>
          </w:p>
          <w:p w14:paraId="2C58EEDC" w14:textId="77777777" w:rsidR="005E2AFD" w:rsidRDefault="005E2AFD" w:rsidP="005E2AFD">
            <w:pPr>
              <w:pStyle w:val="CraigFIX"/>
            </w:pPr>
            <w:r w:rsidRPr="005E2AFD">
              <w:t>In the consultation it says that the template provided could be used for the calculation for HH Non-MIC sites, however the ‘Final Outputs’ sheet is different to that in the worked example in Appendix 7, so would require amendments to align to this.</w:t>
            </w:r>
          </w:p>
          <w:p w14:paraId="4ED9F036" w14:textId="77777777" w:rsidR="005E2AFD" w:rsidRPr="005E2AFD" w:rsidRDefault="005E2AFD" w:rsidP="005E2AFD">
            <w:pPr>
              <w:pStyle w:val="CraigFIX"/>
            </w:pPr>
          </w:p>
          <w:p w14:paraId="6AD02764" w14:textId="77777777" w:rsidR="005E2AFD" w:rsidRDefault="005E2AFD" w:rsidP="005E2AFD">
            <w:pPr>
              <w:pStyle w:val="CraigFIX"/>
            </w:pPr>
            <w:r w:rsidRPr="005E2AFD">
              <w:t>Additionally in the worked example the labelling on the rows in the cover sheet suggests that the kWh to be used for banding is the total kWh minus the FD kWh which is incorrect as this would give the NFD kWh.</w:t>
            </w:r>
          </w:p>
          <w:p w14:paraId="6AF30C83" w14:textId="77777777" w:rsidR="005E2AFD" w:rsidRPr="005E2AFD" w:rsidRDefault="005E2AFD" w:rsidP="005E2AFD">
            <w:pPr>
              <w:pStyle w:val="CraigFIX"/>
            </w:pPr>
          </w:p>
          <w:p w14:paraId="4E840D61" w14:textId="77777777" w:rsidR="005E2AFD" w:rsidRDefault="005E2AFD" w:rsidP="005E2AFD">
            <w:pPr>
              <w:pStyle w:val="CraigFIX"/>
            </w:pPr>
            <w:r w:rsidRPr="005E2AFD">
              <w:t>Consideration should be given as to whether, similarly to the MIC sites, the total kWh should be scaled to the industry data (P222) that would otherwise be used for banding in order to assure that all Non-MIC sites are treated equally. As previously noted, the data in settlements may also have corrections which are not taken into account in the raw data.</w:t>
            </w:r>
          </w:p>
          <w:p w14:paraId="28F5996E" w14:textId="77777777" w:rsidR="005E2AFD" w:rsidRPr="005E2AFD" w:rsidRDefault="005E2AFD" w:rsidP="005E2AFD">
            <w:pPr>
              <w:pStyle w:val="CraigFIX"/>
            </w:pPr>
          </w:p>
          <w:p w14:paraId="3B022B5D" w14:textId="77777777" w:rsidR="005E2AFD" w:rsidRDefault="005E2AFD" w:rsidP="005E2AFD">
            <w:pPr>
              <w:pStyle w:val="CraigFIX"/>
            </w:pPr>
            <w:r w:rsidRPr="005E2AFD">
              <w:t>Similar to the MIC template it would be clearer if the template had the following for the calculation:</w:t>
            </w:r>
          </w:p>
          <w:p w14:paraId="6FF6BAC1" w14:textId="77777777" w:rsidR="005E2AFD" w:rsidRPr="005E2AFD" w:rsidRDefault="005E2AFD" w:rsidP="005E2AFD">
            <w:pPr>
              <w:pStyle w:val="CraigFIX"/>
            </w:pPr>
          </w:p>
          <w:p w14:paraId="5D46628E" w14:textId="77777777" w:rsidR="005E2AFD" w:rsidRPr="005E2AFD" w:rsidRDefault="005E2AFD" w:rsidP="005E2AFD">
            <w:pPr>
              <w:pStyle w:val="CraigFIX"/>
            </w:pPr>
            <w:r w:rsidRPr="005E2AFD">
              <w:t>- EAC/kWh used for banding</w:t>
            </w:r>
          </w:p>
          <w:p w14:paraId="703FBE45" w14:textId="77777777" w:rsidR="005E2AFD" w:rsidRPr="005E2AFD" w:rsidRDefault="005E2AFD" w:rsidP="005E2AFD">
            <w:pPr>
              <w:pStyle w:val="CraigFIX"/>
            </w:pPr>
            <w:r w:rsidRPr="005E2AFD">
              <w:t>- Total metered kWh for site</w:t>
            </w:r>
          </w:p>
          <w:p w14:paraId="5873515B" w14:textId="77777777" w:rsidR="005E2AFD" w:rsidRPr="005E2AFD" w:rsidRDefault="005E2AFD" w:rsidP="005E2AFD">
            <w:pPr>
              <w:pStyle w:val="CraigFIX"/>
            </w:pPr>
            <w:r w:rsidRPr="005E2AFD">
              <w:t>- NFD kWh for site</w:t>
            </w:r>
          </w:p>
          <w:p w14:paraId="5B04E64D" w14:textId="77777777" w:rsidR="005E2AFD" w:rsidRPr="005E2AFD" w:rsidRDefault="005E2AFD" w:rsidP="005E2AFD">
            <w:pPr>
              <w:pStyle w:val="CraigFIX"/>
            </w:pPr>
            <w:r w:rsidRPr="005E2AFD">
              <w:t xml:space="preserve">- FD kWh for site </w:t>
            </w:r>
          </w:p>
          <w:p w14:paraId="6603F46F" w14:textId="77777777" w:rsidR="005E2AFD" w:rsidRPr="005E2AFD" w:rsidRDefault="005E2AFD" w:rsidP="005E2AFD">
            <w:pPr>
              <w:pStyle w:val="CraigFIX"/>
            </w:pPr>
            <w:r w:rsidRPr="005E2AFD">
              <w:t>- NFD scaled kWh</w:t>
            </w:r>
          </w:p>
          <w:p w14:paraId="40C525B5" w14:textId="77777777" w:rsidR="005E2AFD" w:rsidRPr="005E2AFD" w:rsidRDefault="005E2AFD" w:rsidP="005E2AFD">
            <w:pPr>
              <w:pStyle w:val="CraigFIX"/>
            </w:pPr>
            <w:r w:rsidRPr="005E2AFD">
              <w:t>- FD scaled kWh (for banding)</w:t>
            </w:r>
          </w:p>
          <w:p w14:paraId="6644735C" w14:textId="77777777" w:rsidR="005E2AFD" w:rsidRPr="005E2AFD" w:rsidRDefault="005E2AFD" w:rsidP="005E2AFD">
            <w:pPr>
              <w:pStyle w:val="CraigFIX"/>
            </w:pPr>
          </w:p>
          <w:p w14:paraId="6B0A6BC2" w14:textId="77777777" w:rsidR="005E2AFD" w:rsidRDefault="005E2AFD" w:rsidP="005E2AFD">
            <w:pPr>
              <w:pStyle w:val="CraigFIX"/>
              <w:rPr>
                <w:b/>
              </w:rPr>
            </w:pPr>
            <w:r w:rsidRPr="005E2AFD">
              <w:rPr>
                <w:b/>
              </w:rPr>
              <w:lastRenderedPageBreak/>
              <w:t>General</w:t>
            </w:r>
          </w:p>
          <w:p w14:paraId="092372A4" w14:textId="77777777" w:rsidR="005E2AFD" w:rsidRPr="005E2AFD" w:rsidRDefault="005E2AFD" w:rsidP="005E2AFD">
            <w:pPr>
              <w:pStyle w:val="CraigFIX"/>
              <w:rPr>
                <w:b/>
              </w:rPr>
            </w:pPr>
          </w:p>
          <w:p w14:paraId="09D4DB6E" w14:textId="77777777" w:rsidR="005E2AFD" w:rsidRDefault="005E2AFD" w:rsidP="005E2AFD">
            <w:pPr>
              <w:pStyle w:val="CraigFIX"/>
            </w:pPr>
            <w:r w:rsidRPr="005E2AFD">
              <w:t>The template should specify the units of the data reads – assume this will be kWh in line with the consultation text?</w:t>
            </w:r>
          </w:p>
          <w:p w14:paraId="35FB7930" w14:textId="77777777" w:rsidR="005E2AFD" w:rsidRPr="005E2AFD" w:rsidRDefault="005E2AFD" w:rsidP="005E2AFD">
            <w:pPr>
              <w:pStyle w:val="CraigFIX"/>
            </w:pPr>
          </w:p>
          <w:p w14:paraId="45F2B871" w14:textId="77777777" w:rsidR="005E2AFD" w:rsidRDefault="005E2AFD" w:rsidP="005E2AFD">
            <w:pPr>
              <w:pStyle w:val="CraigFIX"/>
            </w:pPr>
            <w:r w:rsidRPr="005E2AFD">
              <w:t>The template should include instructions for use, either in a sheet in the workbook, or as a separate guide.</w:t>
            </w:r>
          </w:p>
          <w:p w14:paraId="66981274" w14:textId="77777777" w:rsidR="005E2AFD" w:rsidRPr="005E2AFD" w:rsidRDefault="005E2AFD" w:rsidP="005E2AFD">
            <w:pPr>
              <w:pStyle w:val="CraigFIX"/>
            </w:pPr>
          </w:p>
          <w:p w14:paraId="79FD6C13" w14:textId="0B9AAAB5" w:rsidR="00B300F6" w:rsidRPr="00DE5E85" w:rsidRDefault="005E2AFD" w:rsidP="005E2AFD">
            <w:pPr>
              <w:pStyle w:val="CraigFIX"/>
              <w:rPr>
                <w:lang w:val="en-GB"/>
              </w:rPr>
            </w:pPr>
            <w:r w:rsidRPr="005E2AFD">
              <w:rPr>
                <w:lang w:val="en-GB"/>
              </w:rPr>
              <w:t>Consideration should be given to having three separate templates, or having one template set up for all three situations (MIC, HH Non-MIC, NHH Non-MIC). If using one it could work to have three separate calculation sheets and instructions to make it clear which one is to be used.</w:t>
            </w:r>
          </w:p>
        </w:tc>
        <w:tc>
          <w:tcPr>
            <w:tcW w:w="3747" w:type="dxa"/>
            <w:shd w:val="clear" w:color="auto" w:fill="E2EFD9" w:themeFill="accent6" w:themeFillTint="33"/>
          </w:tcPr>
          <w:p w14:paraId="4F5EE8B2" w14:textId="77777777" w:rsidR="00B300F6" w:rsidRDefault="008B5E42" w:rsidP="00A955C1">
            <w:pPr>
              <w:pStyle w:val="CraigFIX"/>
              <w:rPr>
                <w:lang w:val="en-GB"/>
              </w:rPr>
            </w:pPr>
            <w:r>
              <w:rPr>
                <w:lang w:val="en-GB"/>
              </w:rPr>
              <w:lastRenderedPageBreak/>
              <w:t>For para 1 please see Q1.</w:t>
            </w:r>
          </w:p>
          <w:p w14:paraId="54ACD42F" w14:textId="77777777" w:rsidR="008B5E42" w:rsidRDefault="008B5E42" w:rsidP="00A955C1">
            <w:pPr>
              <w:pStyle w:val="CraigFIX"/>
              <w:rPr>
                <w:lang w:val="en-GB"/>
              </w:rPr>
            </w:pPr>
          </w:p>
          <w:p w14:paraId="34A17FD7" w14:textId="77777777" w:rsidR="008B5E42" w:rsidRDefault="008B5E42" w:rsidP="00A955C1">
            <w:pPr>
              <w:pStyle w:val="CraigFIX"/>
              <w:rPr>
                <w:lang w:val="en-GB"/>
              </w:rPr>
            </w:pPr>
            <w:r>
              <w:rPr>
                <w:lang w:val="en-GB"/>
              </w:rPr>
              <w:t xml:space="preserve">Second para will be </w:t>
            </w:r>
            <w:proofErr w:type="spellStart"/>
            <w:r>
              <w:rPr>
                <w:lang w:val="en-GB"/>
              </w:rPr>
              <w:t>tackeld</w:t>
            </w:r>
            <w:proofErr w:type="spellEnd"/>
            <w:r>
              <w:rPr>
                <w:lang w:val="en-GB"/>
              </w:rPr>
              <w:t xml:space="preserve"> within the sub group (Edda, Kara, Lee, Joe)</w:t>
            </w:r>
          </w:p>
          <w:p w14:paraId="76787E2F" w14:textId="77777777" w:rsidR="008B5E42" w:rsidRDefault="008B5E42" w:rsidP="00A955C1">
            <w:pPr>
              <w:pStyle w:val="CraigFIX"/>
              <w:rPr>
                <w:lang w:val="en-GB"/>
              </w:rPr>
            </w:pPr>
          </w:p>
          <w:p w14:paraId="631EAB18" w14:textId="77777777" w:rsidR="008B5E42" w:rsidRDefault="008B5E42" w:rsidP="00A955C1">
            <w:pPr>
              <w:pStyle w:val="CraigFIX"/>
              <w:rPr>
                <w:lang w:val="en-GB"/>
              </w:rPr>
            </w:pPr>
          </w:p>
          <w:p w14:paraId="6D358E4D" w14:textId="77777777" w:rsidR="008B5E42" w:rsidRDefault="008B5E42" w:rsidP="00A955C1">
            <w:pPr>
              <w:pStyle w:val="CraigFIX"/>
              <w:rPr>
                <w:lang w:val="en-GB"/>
              </w:rPr>
            </w:pPr>
          </w:p>
          <w:p w14:paraId="4ED2B8C2" w14:textId="77777777" w:rsidR="008B5E42" w:rsidRDefault="008B5E42" w:rsidP="00A955C1">
            <w:pPr>
              <w:pStyle w:val="CraigFIX"/>
              <w:rPr>
                <w:lang w:val="en-GB"/>
              </w:rPr>
            </w:pPr>
          </w:p>
          <w:p w14:paraId="6EA6549B" w14:textId="77777777" w:rsidR="008B5E42" w:rsidRDefault="008B5E42" w:rsidP="00A955C1">
            <w:pPr>
              <w:pStyle w:val="CraigFIX"/>
              <w:rPr>
                <w:lang w:val="en-GB"/>
              </w:rPr>
            </w:pPr>
          </w:p>
          <w:p w14:paraId="2DE97723" w14:textId="77777777" w:rsidR="008B5E42" w:rsidRDefault="008B5E42" w:rsidP="00A955C1">
            <w:pPr>
              <w:pStyle w:val="CraigFIX"/>
              <w:rPr>
                <w:lang w:val="en-GB"/>
              </w:rPr>
            </w:pPr>
          </w:p>
          <w:p w14:paraId="514ECD31" w14:textId="77777777" w:rsidR="008B5E42" w:rsidRDefault="008B5E42" w:rsidP="00A955C1">
            <w:pPr>
              <w:pStyle w:val="CraigFIX"/>
              <w:rPr>
                <w:lang w:val="en-GB"/>
              </w:rPr>
            </w:pPr>
          </w:p>
          <w:p w14:paraId="667238D6" w14:textId="77777777" w:rsidR="008B5E42" w:rsidRDefault="008B5E42" w:rsidP="00A955C1">
            <w:pPr>
              <w:pStyle w:val="CraigFIX"/>
              <w:rPr>
                <w:lang w:val="en-GB"/>
              </w:rPr>
            </w:pPr>
          </w:p>
          <w:p w14:paraId="33CC153A" w14:textId="77777777" w:rsidR="008B5E42" w:rsidRDefault="008B5E42" w:rsidP="00A955C1">
            <w:pPr>
              <w:pStyle w:val="CraigFIX"/>
              <w:rPr>
                <w:lang w:val="en-GB"/>
              </w:rPr>
            </w:pPr>
          </w:p>
          <w:p w14:paraId="26E8D38F" w14:textId="77777777" w:rsidR="008B5E42" w:rsidRDefault="008B5E42" w:rsidP="00A955C1">
            <w:pPr>
              <w:pStyle w:val="CraigFIX"/>
              <w:rPr>
                <w:lang w:val="en-GB"/>
              </w:rPr>
            </w:pPr>
          </w:p>
          <w:p w14:paraId="681CEB51" w14:textId="77777777" w:rsidR="008B5E42" w:rsidRDefault="008B5E42" w:rsidP="00A955C1">
            <w:pPr>
              <w:pStyle w:val="CraigFIX"/>
              <w:rPr>
                <w:lang w:val="en-GB"/>
              </w:rPr>
            </w:pPr>
          </w:p>
          <w:p w14:paraId="16A4661A" w14:textId="77777777" w:rsidR="008B5E42" w:rsidRDefault="008B5E42" w:rsidP="00A955C1">
            <w:pPr>
              <w:pStyle w:val="CraigFIX"/>
              <w:rPr>
                <w:lang w:val="en-GB"/>
              </w:rPr>
            </w:pPr>
          </w:p>
          <w:p w14:paraId="27D035E8" w14:textId="77777777" w:rsidR="008B5E42" w:rsidRDefault="008B5E42" w:rsidP="00A955C1">
            <w:pPr>
              <w:pStyle w:val="CraigFIX"/>
              <w:rPr>
                <w:lang w:val="en-GB"/>
              </w:rPr>
            </w:pPr>
          </w:p>
          <w:p w14:paraId="100809F9" w14:textId="77777777" w:rsidR="008B5E42" w:rsidRDefault="008B5E42" w:rsidP="00A955C1">
            <w:pPr>
              <w:pStyle w:val="CraigFIX"/>
              <w:rPr>
                <w:lang w:val="en-GB"/>
              </w:rPr>
            </w:pPr>
          </w:p>
          <w:p w14:paraId="268DB5CE" w14:textId="77777777" w:rsidR="008B5E42" w:rsidRDefault="008B5E42" w:rsidP="00A955C1">
            <w:pPr>
              <w:pStyle w:val="CraigFIX"/>
              <w:rPr>
                <w:lang w:val="en-GB"/>
              </w:rPr>
            </w:pPr>
          </w:p>
          <w:p w14:paraId="651780B5" w14:textId="77777777" w:rsidR="008B5E42" w:rsidRDefault="008B5E42" w:rsidP="00A955C1">
            <w:pPr>
              <w:pStyle w:val="CraigFIX"/>
              <w:rPr>
                <w:lang w:val="en-GB"/>
              </w:rPr>
            </w:pPr>
          </w:p>
          <w:p w14:paraId="2601CF4C" w14:textId="77777777" w:rsidR="008B5E42" w:rsidRDefault="008B5E42" w:rsidP="00A955C1">
            <w:pPr>
              <w:pStyle w:val="CraigFIX"/>
              <w:rPr>
                <w:lang w:val="en-GB"/>
              </w:rPr>
            </w:pPr>
          </w:p>
          <w:p w14:paraId="2A32FDB6" w14:textId="77777777" w:rsidR="008B5E42" w:rsidRDefault="008B5E42" w:rsidP="00A955C1">
            <w:pPr>
              <w:pStyle w:val="CraigFIX"/>
              <w:rPr>
                <w:lang w:val="en-GB"/>
              </w:rPr>
            </w:pPr>
          </w:p>
          <w:p w14:paraId="729BA570" w14:textId="77777777" w:rsidR="008B5E42" w:rsidRDefault="008B5E42" w:rsidP="00A955C1">
            <w:pPr>
              <w:pStyle w:val="CraigFIX"/>
              <w:rPr>
                <w:lang w:val="en-GB"/>
              </w:rPr>
            </w:pPr>
          </w:p>
          <w:p w14:paraId="5FA80945" w14:textId="77777777" w:rsidR="008B5E42" w:rsidRDefault="008B5E42" w:rsidP="00A955C1">
            <w:pPr>
              <w:pStyle w:val="CraigFIX"/>
              <w:rPr>
                <w:lang w:val="en-GB"/>
              </w:rPr>
            </w:pPr>
          </w:p>
          <w:p w14:paraId="45B1A70C" w14:textId="77777777" w:rsidR="008B5E42" w:rsidRDefault="008B5E42" w:rsidP="00A955C1">
            <w:pPr>
              <w:pStyle w:val="CraigFIX"/>
              <w:rPr>
                <w:lang w:val="en-GB"/>
              </w:rPr>
            </w:pPr>
          </w:p>
          <w:p w14:paraId="14875213" w14:textId="77777777" w:rsidR="008B5E42" w:rsidRDefault="008B5E42" w:rsidP="00A955C1">
            <w:pPr>
              <w:pStyle w:val="CraigFIX"/>
              <w:rPr>
                <w:lang w:val="en-GB"/>
              </w:rPr>
            </w:pPr>
          </w:p>
          <w:p w14:paraId="7449A246" w14:textId="77777777" w:rsidR="008B5E42" w:rsidRDefault="008B5E42" w:rsidP="00A955C1">
            <w:pPr>
              <w:pStyle w:val="CraigFIX"/>
              <w:rPr>
                <w:lang w:val="en-GB"/>
              </w:rPr>
            </w:pPr>
          </w:p>
          <w:p w14:paraId="78BC86FA" w14:textId="77777777" w:rsidR="008B5E42" w:rsidRDefault="008B5E42" w:rsidP="00A955C1">
            <w:pPr>
              <w:pStyle w:val="CraigFIX"/>
              <w:rPr>
                <w:lang w:val="en-GB"/>
              </w:rPr>
            </w:pPr>
          </w:p>
          <w:p w14:paraId="6C84E594" w14:textId="77777777" w:rsidR="008B5E42" w:rsidRDefault="008B5E42" w:rsidP="00A955C1">
            <w:pPr>
              <w:pStyle w:val="CraigFIX"/>
              <w:rPr>
                <w:lang w:val="en-GB"/>
              </w:rPr>
            </w:pPr>
          </w:p>
          <w:p w14:paraId="5C9A1BA2" w14:textId="77777777" w:rsidR="008B5E42" w:rsidRDefault="008B5E42" w:rsidP="00A955C1">
            <w:pPr>
              <w:pStyle w:val="CraigFIX"/>
              <w:rPr>
                <w:lang w:val="en-GB"/>
              </w:rPr>
            </w:pPr>
          </w:p>
          <w:p w14:paraId="3C0DAB57" w14:textId="77777777" w:rsidR="008B5E42" w:rsidRDefault="008B5E42" w:rsidP="00A955C1">
            <w:pPr>
              <w:pStyle w:val="CraigFIX"/>
              <w:rPr>
                <w:lang w:val="en-GB"/>
              </w:rPr>
            </w:pPr>
            <w:r>
              <w:rPr>
                <w:lang w:val="en-GB"/>
              </w:rPr>
              <w:t xml:space="preserve">See Q1 for </w:t>
            </w:r>
            <w:proofErr w:type="spellStart"/>
            <w:r>
              <w:rPr>
                <w:lang w:val="en-GB"/>
              </w:rPr>
              <w:t>non verification</w:t>
            </w:r>
            <w:proofErr w:type="spellEnd"/>
            <w:r>
              <w:rPr>
                <w:lang w:val="en-GB"/>
              </w:rPr>
              <w:t>.</w:t>
            </w:r>
          </w:p>
          <w:p w14:paraId="1A9F8A37" w14:textId="77777777" w:rsidR="008B5E42" w:rsidRDefault="008B5E42" w:rsidP="00A955C1">
            <w:pPr>
              <w:pStyle w:val="CraigFIX"/>
              <w:rPr>
                <w:lang w:val="en-GB"/>
              </w:rPr>
            </w:pPr>
          </w:p>
          <w:p w14:paraId="17FC6BFE" w14:textId="77777777" w:rsidR="008B5E42" w:rsidRDefault="008B5E42" w:rsidP="00A955C1">
            <w:pPr>
              <w:pStyle w:val="CraigFIX"/>
              <w:rPr>
                <w:lang w:val="en-GB"/>
              </w:rPr>
            </w:pPr>
            <w:r>
              <w:rPr>
                <w:lang w:val="en-GB"/>
              </w:rPr>
              <w:lastRenderedPageBreak/>
              <w:t>Second para the working group to create a separate template for Non-Mic Sites.</w:t>
            </w:r>
          </w:p>
          <w:p w14:paraId="0C36E05B" w14:textId="77777777" w:rsidR="008B5E42" w:rsidRDefault="008B5E42" w:rsidP="00A955C1">
            <w:pPr>
              <w:pStyle w:val="CraigFIX"/>
              <w:rPr>
                <w:lang w:val="en-GB"/>
              </w:rPr>
            </w:pPr>
          </w:p>
          <w:p w14:paraId="15D2C41E" w14:textId="77777777" w:rsidR="008B5E42" w:rsidRDefault="008B5E42" w:rsidP="00A955C1">
            <w:pPr>
              <w:pStyle w:val="CraigFIX"/>
              <w:rPr>
                <w:lang w:val="en-GB"/>
              </w:rPr>
            </w:pPr>
          </w:p>
          <w:p w14:paraId="79ED2067" w14:textId="77777777" w:rsidR="008B5E42" w:rsidRDefault="008B5E42" w:rsidP="00A955C1">
            <w:pPr>
              <w:pStyle w:val="CraigFIX"/>
              <w:rPr>
                <w:lang w:val="en-GB"/>
              </w:rPr>
            </w:pPr>
          </w:p>
          <w:p w14:paraId="569EF114" w14:textId="77777777" w:rsidR="008B5E42" w:rsidRDefault="008B5E42" w:rsidP="00A955C1">
            <w:pPr>
              <w:pStyle w:val="CraigFIX"/>
              <w:rPr>
                <w:lang w:val="en-GB"/>
              </w:rPr>
            </w:pPr>
          </w:p>
          <w:p w14:paraId="7716A511" w14:textId="77777777" w:rsidR="008B5E42" w:rsidRDefault="008B5E42" w:rsidP="00A955C1">
            <w:pPr>
              <w:pStyle w:val="CraigFIX"/>
              <w:rPr>
                <w:lang w:val="en-GB"/>
              </w:rPr>
            </w:pPr>
          </w:p>
          <w:p w14:paraId="129D5E81" w14:textId="77777777" w:rsidR="008B5E42" w:rsidRDefault="008B5E42" w:rsidP="00A955C1">
            <w:pPr>
              <w:pStyle w:val="CraigFIX"/>
              <w:rPr>
                <w:lang w:val="en-GB"/>
              </w:rPr>
            </w:pPr>
          </w:p>
          <w:p w14:paraId="2357C2FF" w14:textId="77777777" w:rsidR="008B5E42" w:rsidRDefault="008B5E42" w:rsidP="00A955C1">
            <w:pPr>
              <w:pStyle w:val="CraigFIX"/>
              <w:rPr>
                <w:lang w:val="en-GB"/>
              </w:rPr>
            </w:pPr>
          </w:p>
          <w:p w14:paraId="577B2F85" w14:textId="77777777" w:rsidR="008B5E42" w:rsidRDefault="008B5E42" w:rsidP="00A955C1">
            <w:pPr>
              <w:pStyle w:val="CraigFIX"/>
              <w:rPr>
                <w:lang w:val="en-GB"/>
              </w:rPr>
            </w:pPr>
          </w:p>
          <w:p w14:paraId="074CD13D" w14:textId="77777777" w:rsidR="008B5E42" w:rsidRDefault="008B5E42" w:rsidP="00A955C1">
            <w:pPr>
              <w:pStyle w:val="CraigFIX"/>
              <w:rPr>
                <w:lang w:val="en-GB"/>
              </w:rPr>
            </w:pPr>
          </w:p>
          <w:p w14:paraId="12D49949" w14:textId="77777777" w:rsidR="008B5E42" w:rsidRDefault="008B5E42" w:rsidP="00A955C1">
            <w:pPr>
              <w:pStyle w:val="CraigFIX"/>
              <w:rPr>
                <w:lang w:val="en-GB"/>
              </w:rPr>
            </w:pPr>
          </w:p>
          <w:p w14:paraId="0BCF4701" w14:textId="77777777" w:rsidR="008B5E42" w:rsidRDefault="008B5E42" w:rsidP="00A955C1">
            <w:pPr>
              <w:pStyle w:val="CraigFIX"/>
              <w:rPr>
                <w:lang w:val="en-GB"/>
              </w:rPr>
            </w:pPr>
            <w:r>
              <w:rPr>
                <w:lang w:val="en-GB"/>
              </w:rPr>
              <w:t>To be picked up when template is developed.</w:t>
            </w:r>
          </w:p>
          <w:p w14:paraId="1E657033" w14:textId="77777777" w:rsidR="008B5E42" w:rsidRDefault="008B5E42" w:rsidP="00A955C1">
            <w:pPr>
              <w:pStyle w:val="CraigFIX"/>
              <w:rPr>
                <w:lang w:val="en-GB"/>
              </w:rPr>
            </w:pPr>
          </w:p>
          <w:p w14:paraId="4BE95117" w14:textId="77777777" w:rsidR="008B5E42" w:rsidRDefault="008B5E42" w:rsidP="00A955C1">
            <w:pPr>
              <w:pStyle w:val="CraigFIX"/>
              <w:rPr>
                <w:lang w:val="en-GB"/>
              </w:rPr>
            </w:pPr>
          </w:p>
          <w:p w14:paraId="57D3E9C8" w14:textId="77777777" w:rsidR="008B5E42" w:rsidRDefault="008B5E42" w:rsidP="00A955C1">
            <w:pPr>
              <w:pStyle w:val="CraigFIX"/>
              <w:rPr>
                <w:lang w:val="en-GB"/>
              </w:rPr>
            </w:pPr>
            <w:r>
              <w:rPr>
                <w:lang w:val="en-GB"/>
              </w:rPr>
              <w:t xml:space="preserve">The template needs to include this approach and have the </w:t>
            </w:r>
            <w:proofErr w:type="spellStart"/>
            <w:r>
              <w:rPr>
                <w:lang w:val="en-GB"/>
              </w:rPr>
              <w:t>nesc</w:t>
            </w:r>
            <w:proofErr w:type="spellEnd"/>
            <w:r>
              <w:rPr>
                <w:lang w:val="en-GB"/>
              </w:rPr>
              <w:t xml:space="preserve"> cells to include the data. </w:t>
            </w:r>
          </w:p>
          <w:p w14:paraId="181B0874" w14:textId="77777777" w:rsidR="008B5E42" w:rsidRDefault="008B5E42" w:rsidP="00A955C1">
            <w:pPr>
              <w:pStyle w:val="CraigFIX"/>
              <w:rPr>
                <w:lang w:val="en-GB"/>
              </w:rPr>
            </w:pPr>
          </w:p>
          <w:p w14:paraId="47261E80" w14:textId="77777777" w:rsidR="008B5E42" w:rsidRDefault="008B5E42" w:rsidP="00A955C1">
            <w:pPr>
              <w:pStyle w:val="CraigFIX"/>
              <w:rPr>
                <w:lang w:val="en-GB"/>
              </w:rPr>
            </w:pPr>
          </w:p>
          <w:p w14:paraId="1A39CEB2" w14:textId="77777777" w:rsidR="008B5E42" w:rsidRDefault="008B5E42" w:rsidP="00A955C1">
            <w:pPr>
              <w:pStyle w:val="CraigFIX"/>
              <w:rPr>
                <w:lang w:val="en-GB"/>
              </w:rPr>
            </w:pPr>
          </w:p>
          <w:p w14:paraId="462D1F5B" w14:textId="77777777" w:rsidR="008B5E42" w:rsidRDefault="008B5E42" w:rsidP="00A955C1">
            <w:pPr>
              <w:pStyle w:val="CraigFIX"/>
              <w:rPr>
                <w:lang w:val="en-GB"/>
              </w:rPr>
            </w:pPr>
          </w:p>
          <w:p w14:paraId="6B5BB9AD" w14:textId="77777777" w:rsidR="008B5E42" w:rsidRDefault="008B5E42" w:rsidP="00A955C1">
            <w:pPr>
              <w:pStyle w:val="CraigFIX"/>
              <w:rPr>
                <w:lang w:val="en-GB"/>
              </w:rPr>
            </w:pPr>
          </w:p>
          <w:p w14:paraId="44261614" w14:textId="77777777" w:rsidR="008B5E42" w:rsidRDefault="008B5E42" w:rsidP="00A955C1">
            <w:pPr>
              <w:pStyle w:val="CraigFIX"/>
              <w:rPr>
                <w:lang w:val="en-GB"/>
              </w:rPr>
            </w:pPr>
          </w:p>
          <w:p w14:paraId="5641C08E" w14:textId="77777777" w:rsidR="008B5E42" w:rsidRDefault="008B5E42" w:rsidP="00A955C1">
            <w:pPr>
              <w:pStyle w:val="CraigFIX"/>
              <w:rPr>
                <w:lang w:val="en-GB"/>
              </w:rPr>
            </w:pPr>
          </w:p>
          <w:p w14:paraId="0C727CA5" w14:textId="77777777" w:rsidR="008B5E42" w:rsidRDefault="008B5E42" w:rsidP="00A955C1">
            <w:pPr>
              <w:pStyle w:val="CraigFIX"/>
              <w:rPr>
                <w:lang w:val="en-GB"/>
              </w:rPr>
            </w:pPr>
          </w:p>
          <w:p w14:paraId="535046B1" w14:textId="77777777" w:rsidR="008B5E42" w:rsidRDefault="008B5E42" w:rsidP="00A955C1">
            <w:pPr>
              <w:pStyle w:val="CraigFIX"/>
              <w:rPr>
                <w:lang w:val="en-GB"/>
              </w:rPr>
            </w:pPr>
          </w:p>
          <w:p w14:paraId="39941E65" w14:textId="77777777" w:rsidR="008B5E42" w:rsidRDefault="008B5E42" w:rsidP="00A955C1">
            <w:pPr>
              <w:pStyle w:val="CraigFIX"/>
              <w:rPr>
                <w:lang w:val="en-GB"/>
              </w:rPr>
            </w:pPr>
          </w:p>
          <w:p w14:paraId="0D8428D0" w14:textId="77777777" w:rsidR="008B5E42" w:rsidRDefault="008B5E42" w:rsidP="00A955C1">
            <w:pPr>
              <w:pStyle w:val="CraigFIX"/>
              <w:rPr>
                <w:lang w:val="en-GB"/>
              </w:rPr>
            </w:pPr>
          </w:p>
          <w:p w14:paraId="05F055F4" w14:textId="77777777" w:rsidR="008B5E42" w:rsidRDefault="008B5E42" w:rsidP="00A955C1">
            <w:pPr>
              <w:pStyle w:val="CraigFIX"/>
              <w:rPr>
                <w:lang w:val="en-GB"/>
              </w:rPr>
            </w:pPr>
          </w:p>
          <w:p w14:paraId="519F2942" w14:textId="77777777" w:rsidR="008B5E42" w:rsidRDefault="008B5E42" w:rsidP="00A955C1">
            <w:pPr>
              <w:pStyle w:val="CraigFIX"/>
              <w:rPr>
                <w:lang w:val="en-GB"/>
              </w:rPr>
            </w:pPr>
          </w:p>
          <w:p w14:paraId="7F8E0B0B" w14:textId="77777777" w:rsidR="008B5E42" w:rsidRDefault="008B5E42" w:rsidP="00A955C1">
            <w:pPr>
              <w:pStyle w:val="CraigFIX"/>
              <w:rPr>
                <w:lang w:val="en-GB"/>
              </w:rPr>
            </w:pPr>
          </w:p>
          <w:p w14:paraId="569C1CAB" w14:textId="77777777" w:rsidR="008B5E42" w:rsidRDefault="008B5E42" w:rsidP="00A955C1">
            <w:pPr>
              <w:pStyle w:val="CraigFIX"/>
              <w:rPr>
                <w:lang w:val="en-GB"/>
              </w:rPr>
            </w:pPr>
          </w:p>
          <w:p w14:paraId="0A280752" w14:textId="7C9160DC" w:rsidR="008B5E42" w:rsidRPr="00DE5E85" w:rsidRDefault="00E146A4" w:rsidP="00A955C1">
            <w:pPr>
              <w:pStyle w:val="CraigFIX"/>
              <w:rPr>
                <w:lang w:val="en-GB"/>
              </w:rPr>
            </w:pPr>
            <w:r>
              <w:rPr>
                <w:lang w:val="en-GB"/>
              </w:rPr>
              <w:t>Agreed to develop a Non-Mic S/S and decide if there’s a need to have 1, 2 or 3 templates.</w:t>
            </w:r>
          </w:p>
        </w:tc>
      </w:tr>
      <w:tr w:rsidR="00E20975" w:rsidRPr="00DE5E85" w14:paraId="07662E5F" w14:textId="77777777" w:rsidTr="00402BA2">
        <w:tc>
          <w:tcPr>
            <w:tcW w:w="1730" w:type="dxa"/>
          </w:tcPr>
          <w:p w14:paraId="6A6DD20F" w14:textId="29A5584A" w:rsidR="00E20975" w:rsidRPr="00DE5E85" w:rsidRDefault="00E20975" w:rsidP="00E20975">
            <w:pPr>
              <w:pStyle w:val="CraigFIX"/>
              <w:rPr>
                <w:lang w:val="en-GB"/>
              </w:rPr>
            </w:pPr>
            <w:r>
              <w:rPr>
                <w:lang w:val="en-GB"/>
              </w:rPr>
              <w:lastRenderedPageBreak/>
              <w:t>SPEN</w:t>
            </w:r>
          </w:p>
        </w:tc>
        <w:tc>
          <w:tcPr>
            <w:tcW w:w="1559" w:type="dxa"/>
          </w:tcPr>
          <w:p w14:paraId="122081B6" w14:textId="4738E50D" w:rsidR="00E20975" w:rsidRPr="00DE5E85" w:rsidRDefault="00E20975" w:rsidP="00E20975">
            <w:pPr>
              <w:pStyle w:val="CraigFIX"/>
              <w:rPr>
                <w:lang w:val="en-GB"/>
              </w:rPr>
            </w:pPr>
            <w:r>
              <w:rPr>
                <w:lang w:val="en-GB"/>
              </w:rPr>
              <w:t>Non-confidential</w:t>
            </w:r>
          </w:p>
        </w:tc>
        <w:tc>
          <w:tcPr>
            <w:tcW w:w="7040" w:type="dxa"/>
          </w:tcPr>
          <w:p w14:paraId="041CEB0D" w14:textId="4C7A33A7" w:rsidR="00E20975" w:rsidRPr="00641563" w:rsidRDefault="00641563" w:rsidP="00641563">
            <w:pPr>
              <w:spacing w:after="160" w:line="259" w:lineRule="auto"/>
              <w:rPr>
                <w:rFonts w:cstheme="minorHAnsi"/>
                <w:bCs/>
                <w:lang w:val="en-GB"/>
              </w:rPr>
            </w:pPr>
            <w:r w:rsidRPr="00641563">
              <w:rPr>
                <w:rFonts w:cstheme="minorHAnsi"/>
                <w:bCs/>
              </w:rPr>
              <w:t>Some commentary around what these examples are doing would be helpful.</w:t>
            </w:r>
          </w:p>
        </w:tc>
        <w:tc>
          <w:tcPr>
            <w:tcW w:w="3747" w:type="dxa"/>
            <w:shd w:val="clear" w:color="auto" w:fill="E2EFD9" w:themeFill="accent6" w:themeFillTint="33"/>
          </w:tcPr>
          <w:p w14:paraId="64721395" w14:textId="3E360902" w:rsidR="00E20975" w:rsidRPr="00DE5E85" w:rsidRDefault="00E146A4" w:rsidP="00E20975">
            <w:pPr>
              <w:pStyle w:val="CraigFIX"/>
              <w:rPr>
                <w:lang w:val="en-GB"/>
              </w:rPr>
            </w:pPr>
            <w:r>
              <w:rPr>
                <w:lang w:val="en-GB"/>
              </w:rPr>
              <w:t xml:space="preserve">Some been picked up within </w:t>
            </w:r>
            <w:proofErr w:type="spellStart"/>
            <w:r>
              <w:rPr>
                <w:lang w:val="en-GB"/>
              </w:rPr>
              <w:t>NPgs</w:t>
            </w:r>
            <w:proofErr w:type="spellEnd"/>
            <w:r>
              <w:rPr>
                <w:lang w:val="en-GB"/>
              </w:rPr>
              <w:t xml:space="preserve"> response.</w:t>
            </w:r>
          </w:p>
        </w:tc>
      </w:tr>
      <w:tr w:rsidR="00DD17A0" w:rsidRPr="00DE5E85" w14:paraId="463E17E2" w14:textId="77777777" w:rsidTr="00402BA2">
        <w:tc>
          <w:tcPr>
            <w:tcW w:w="1730" w:type="dxa"/>
          </w:tcPr>
          <w:p w14:paraId="760DB3EC" w14:textId="62EDB84D" w:rsidR="00DD17A0" w:rsidRPr="00DE5E85" w:rsidRDefault="00DD17A0" w:rsidP="00DD17A0">
            <w:pPr>
              <w:pStyle w:val="CraigFIX"/>
              <w:rPr>
                <w:lang w:val="en-GB"/>
              </w:rPr>
            </w:pPr>
            <w:r>
              <w:rPr>
                <w:lang w:val="en-GB"/>
              </w:rPr>
              <w:t>NGED</w:t>
            </w:r>
          </w:p>
        </w:tc>
        <w:tc>
          <w:tcPr>
            <w:tcW w:w="1559" w:type="dxa"/>
          </w:tcPr>
          <w:p w14:paraId="06BC5488" w14:textId="54C43E35" w:rsidR="00DD17A0" w:rsidRPr="00DE5E85" w:rsidRDefault="00DD17A0" w:rsidP="00DD17A0">
            <w:pPr>
              <w:pStyle w:val="CraigFIX"/>
              <w:rPr>
                <w:lang w:val="en-GB"/>
              </w:rPr>
            </w:pPr>
            <w:r>
              <w:rPr>
                <w:lang w:val="en-GB"/>
              </w:rPr>
              <w:t>Non-confidential</w:t>
            </w:r>
          </w:p>
        </w:tc>
        <w:tc>
          <w:tcPr>
            <w:tcW w:w="7040" w:type="dxa"/>
          </w:tcPr>
          <w:p w14:paraId="02039930" w14:textId="32C2E644" w:rsidR="00DD17A0" w:rsidRPr="00DE5E85" w:rsidRDefault="00DD17A0" w:rsidP="00DD17A0">
            <w:pPr>
              <w:pStyle w:val="CraigFIX"/>
              <w:rPr>
                <w:lang w:val="en-GB"/>
              </w:rPr>
            </w:pPr>
            <w:r>
              <w:rPr>
                <w:lang w:val="en-GB"/>
              </w:rPr>
              <w:t>No</w:t>
            </w:r>
          </w:p>
        </w:tc>
        <w:tc>
          <w:tcPr>
            <w:tcW w:w="3747" w:type="dxa"/>
            <w:shd w:val="clear" w:color="auto" w:fill="E2EFD9" w:themeFill="accent6" w:themeFillTint="33"/>
          </w:tcPr>
          <w:p w14:paraId="5F186741" w14:textId="15C7732A" w:rsidR="00DD17A0" w:rsidRPr="00DE5E85" w:rsidRDefault="00E146A4" w:rsidP="00DD17A0">
            <w:pPr>
              <w:pStyle w:val="CraigFIX"/>
              <w:rPr>
                <w:lang w:val="en-GB"/>
              </w:rPr>
            </w:pPr>
            <w:r>
              <w:rPr>
                <w:lang w:val="en-GB"/>
              </w:rPr>
              <w:t>Noted</w:t>
            </w:r>
          </w:p>
        </w:tc>
      </w:tr>
      <w:tr w:rsidR="00164A18" w:rsidRPr="00DE5E85" w14:paraId="628A6FEB" w14:textId="77777777" w:rsidTr="00402BA2">
        <w:tc>
          <w:tcPr>
            <w:tcW w:w="1730" w:type="dxa"/>
          </w:tcPr>
          <w:p w14:paraId="57271FD4" w14:textId="526210F3" w:rsidR="00164A18" w:rsidRPr="00DE5E85" w:rsidRDefault="00164A18" w:rsidP="00164A18">
            <w:pPr>
              <w:pStyle w:val="CraigFIX"/>
              <w:rPr>
                <w:lang w:val="en-GB"/>
              </w:rPr>
            </w:pPr>
            <w:r>
              <w:rPr>
                <w:lang w:val="en-GB"/>
              </w:rPr>
              <w:t>SSE Generation &amp; SSE Business</w:t>
            </w:r>
          </w:p>
        </w:tc>
        <w:tc>
          <w:tcPr>
            <w:tcW w:w="1559" w:type="dxa"/>
          </w:tcPr>
          <w:p w14:paraId="12FCE2FB" w14:textId="1731208F" w:rsidR="00164A18" w:rsidRPr="00DE5E85" w:rsidRDefault="00164A18" w:rsidP="00164A18">
            <w:pPr>
              <w:pStyle w:val="CraigFIX"/>
              <w:rPr>
                <w:lang w:val="en-GB"/>
              </w:rPr>
            </w:pPr>
            <w:r>
              <w:rPr>
                <w:lang w:val="en-GB"/>
              </w:rPr>
              <w:t>Non-confidential</w:t>
            </w:r>
          </w:p>
        </w:tc>
        <w:tc>
          <w:tcPr>
            <w:tcW w:w="7040" w:type="dxa"/>
          </w:tcPr>
          <w:p w14:paraId="5E861B73" w14:textId="77777777" w:rsidR="00164A18" w:rsidRDefault="00164A18" w:rsidP="00164A18">
            <w:pPr>
              <w:pStyle w:val="CraigFIX"/>
              <w:rPr>
                <w:lang w:val="en-GB"/>
              </w:rPr>
            </w:pPr>
            <w:r w:rsidRPr="00164A18">
              <w:rPr>
                <w:lang w:val="en-GB"/>
              </w:rPr>
              <w:t>• We note that a separate template, in addition to attachment 6, is required for NHH non-MIC sites, along the lines of the NHH non-MIC example provided with this consultation under attachment 7.</w:t>
            </w:r>
          </w:p>
          <w:p w14:paraId="4CB4B8B0" w14:textId="77777777" w:rsidR="00164A18" w:rsidRDefault="00164A18" w:rsidP="00164A18">
            <w:pPr>
              <w:pStyle w:val="CraigFIX"/>
              <w:rPr>
                <w:lang w:val="en-GB"/>
              </w:rPr>
            </w:pPr>
          </w:p>
          <w:p w14:paraId="0A9C7E4B" w14:textId="59D7F3E7" w:rsidR="00164A18" w:rsidRPr="00DE5E85" w:rsidRDefault="00164A18" w:rsidP="00164A18">
            <w:pPr>
              <w:pStyle w:val="CraigFIX"/>
              <w:rPr>
                <w:lang w:val="en-GB"/>
              </w:rPr>
            </w:pPr>
            <w:r w:rsidRPr="00164A18">
              <w:rPr>
                <w:lang w:val="en-GB"/>
              </w:rPr>
              <w:t>• In our response to q.2, we expressed our concern that the proposed approach (of using maximum demand values to derive a Final Demand capacity value) would move MD sites away from a MIC-based banding approach. This could potentially create an unfairness to Final Demand sites in situations where maximum demand and the MIC differ to an extent that it could change the banding outcome for MD sites. We would ask that the Working Group considers this issue, which may affect the algorithm currently applied in the template.</w:t>
            </w:r>
          </w:p>
        </w:tc>
        <w:tc>
          <w:tcPr>
            <w:tcW w:w="3747" w:type="dxa"/>
            <w:shd w:val="clear" w:color="auto" w:fill="E2EFD9" w:themeFill="accent6" w:themeFillTint="33"/>
          </w:tcPr>
          <w:p w14:paraId="6CCD063B" w14:textId="3542E071" w:rsidR="00164A18" w:rsidRDefault="00E146A4" w:rsidP="00164A18">
            <w:pPr>
              <w:pStyle w:val="CraigFIX"/>
              <w:rPr>
                <w:lang w:val="en-GB"/>
              </w:rPr>
            </w:pPr>
            <w:r>
              <w:rPr>
                <w:lang w:val="en-GB"/>
              </w:rPr>
              <w:t>A separate template will be developed.</w:t>
            </w:r>
          </w:p>
          <w:p w14:paraId="6F83A824" w14:textId="77777777" w:rsidR="00E146A4" w:rsidRDefault="00E146A4" w:rsidP="00164A18">
            <w:pPr>
              <w:pStyle w:val="CraigFIX"/>
              <w:rPr>
                <w:lang w:val="en-GB"/>
              </w:rPr>
            </w:pPr>
          </w:p>
          <w:p w14:paraId="438A67BB" w14:textId="77777777" w:rsidR="00E146A4" w:rsidRDefault="00E146A4" w:rsidP="00164A18">
            <w:pPr>
              <w:pStyle w:val="CraigFIX"/>
              <w:rPr>
                <w:lang w:val="en-GB"/>
              </w:rPr>
            </w:pPr>
          </w:p>
          <w:p w14:paraId="18690464" w14:textId="77777777" w:rsidR="00E146A4" w:rsidRDefault="00E146A4" w:rsidP="00164A18">
            <w:pPr>
              <w:pStyle w:val="CraigFIX"/>
              <w:rPr>
                <w:lang w:val="en-GB"/>
              </w:rPr>
            </w:pPr>
          </w:p>
          <w:p w14:paraId="30A5C52F" w14:textId="63CADFFB" w:rsidR="00E146A4" w:rsidRPr="00DE5E85" w:rsidRDefault="00E146A4" w:rsidP="00164A18">
            <w:pPr>
              <w:pStyle w:val="CraigFIX"/>
              <w:rPr>
                <w:lang w:val="en-GB"/>
              </w:rPr>
            </w:pPr>
            <w:r>
              <w:rPr>
                <w:lang w:val="en-GB"/>
              </w:rPr>
              <w:t>This will be picked up within the separate sub group.</w:t>
            </w:r>
          </w:p>
        </w:tc>
      </w:tr>
      <w:tr w:rsidR="007E7AA7" w:rsidRPr="00DE5E85" w14:paraId="23808F05" w14:textId="77777777" w:rsidTr="00402BA2">
        <w:tc>
          <w:tcPr>
            <w:tcW w:w="1730" w:type="dxa"/>
          </w:tcPr>
          <w:p w14:paraId="73F46E06" w14:textId="57748E1D" w:rsidR="007E7AA7" w:rsidRPr="00DE5E85" w:rsidRDefault="007E7AA7" w:rsidP="007E7AA7">
            <w:pPr>
              <w:pStyle w:val="CraigFIX"/>
              <w:rPr>
                <w:lang w:val="en-GB"/>
              </w:rPr>
            </w:pPr>
            <w:r>
              <w:rPr>
                <w:lang w:val="en-GB"/>
              </w:rPr>
              <w:lastRenderedPageBreak/>
              <w:t>UKPN</w:t>
            </w:r>
          </w:p>
        </w:tc>
        <w:tc>
          <w:tcPr>
            <w:tcW w:w="1559" w:type="dxa"/>
          </w:tcPr>
          <w:p w14:paraId="032DCC5A" w14:textId="2D7CDFE7" w:rsidR="007E7AA7" w:rsidRPr="00DE5E85" w:rsidRDefault="007E7AA7" w:rsidP="007E7AA7">
            <w:pPr>
              <w:pStyle w:val="CraigFIX"/>
              <w:rPr>
                <w:lang w:val="en-GB"/>
              </w:rPr>
            </w:pPr>
            <w:r>
              <w:rPr>
                <w:lang w:val="en-GB"/>
              </w:rPr>
              <w:t>Non-confidential</w:t>
            </w:r>
          </w:p>
        </w:tc>
        <w:tc>
          <w:tcPr>
            <w:tcW w:w="7040" w:type="dxa"/>
          </w:tcPr>
          <w:p w14:paraId="0F054907" w14:textId="0EFE94B4" w:rsidR="007E7AA7" w:rsidRPr="00DE5E85" w:rsidRDefault="007E7AA7" w:rsidP="007E7AA7">
            <w:pPr>
              <w:pStyle w:val="CraigFIX"/>
              <w:rPr>
                <w:lang w:val="en-GB"/>
              </w:rPr>
            </w:pPr>
            <w:r>
              <w:rPr>
                <w:lang w:val="en-GB"/>
              </w:rPr>
              <w:t>No</w:t>
            </w:r>
          </w:p>
        </w:tc>
        <w:tc>
          <w:tcPr>
            <w:tcW w:w="3747" w:type="dxa"/>
            <w:shd w:val="clear" w:color="auto" w:fill="E2EFD9" w:themeFill="accent6" w:themeFillTint="33"/>
          </w:tcPr>
          <w:p w14:paraId="58CF4B17" w14:textId="2647C0DC" w:rsidR="007E7AA7" w:rsidRPr="00DE5E85" w:rsidRDefault="00E146A4" w:rsidP="007E7AA7">
            <w:pPr>
              <w:pStyle w:val="CraigFIX"/>
              <w:rPr>
                <w:lang w:val="en-GB"/>
              </w:rPr>
            </w:pPr>
            <w:r>
              <w:rPr>
                <w:lang w:val="en-GB"/>
              </w:rPr>
              <w:t>Noted</w:t>
            </w:r>
          </w:p>
        </w:tc>
      </w:tr>
      <w:tr w:rsidR="00555F63" w:rsidRPr="00DE5E85" w14:paraId="5BF0DE85" w14:textId="77777777" w:rsidTr="00402BA2">
        <w:tc>
          <w:tcPr>
            <w:tcW w:w="1730" w:type="dxa"/>
          </w:tcPr>
          <w:p w14:paraId="15FB683E" w14:textId="75FB149F" w:rsidR="00555F63" w:rsidRPr="00DE5E85" w:rsidRDefault="00555F63" w:rsidP="00555F63">
            <w:pPr>
              <w:pStyle w:val="CraigFIX"/>
              <w:rPr>
                <w:lang w:val="en-GB"/>
              </w:rPr>
            </w:pPr>
            <w:r>
              <w:rPr>
                <w:lang w:val="en-GB"/>
              </w:rPr>
              <w:t>ENWL</w:t>
            </w:r>
          </w:p>
        </w:tc>
        <w:tc>
          <w:tcPr>
            <w:tcW w:w="1559" w:type="dxa"/>
          </w:tcPr>
          <w:p w14:paraId="68DAD98E" w14:textId="3C531BF0" w:rsidR="00555F63" w:rsidRPr="00DE5E85" w:rsidRDefault="00555F63" w:rsidP="00555F63">
            <w:pPr>
              <w:pStyle w:val="CraigFIX"/>
              <w:rPr>
                <w:lang w:val="en-GB"/>
              </w:rPr>
            </w:pPr>
            <w:r>
              <w:rPr>
                <w:lang w:val="en-GB"/>
              </w:rPr>
              <w:t>Non-confidential</w:t>
            </w:r>
          </w:p>
        </w:tc>
        <w:tc>
          <w:tcPr>
            <w:tcW w:w="7040" w:type="dxa"/>
          </w:tcPr>
          <w:p w14:paraId="2ED8FDEB" w14:textId="3BB526F9" w:rsidR="00555F63" w:rsidRPr="00DE5E85" w:rsidRDefault="00907859" w:rsidP="00555F63">
            <w:pPr>
              <w:pStyle w:val="CraigFIX"/>
              <w:rPr>
                <w:lang w:val="en-GB"/>
              </w:rPr>
            </w:pPr>
            <w:r>
              <w:rPr>
                <w:lang w:val="en-GB"/>
              </w:rPr>
              <w:t>No.</w:t>
            </w:r>
          </w:p>
        </w:tc>
        <w:tc>
          <w:tcPr>
            <w:tcW w:w="3747" w:type="dxa"/>
            <w:shd w:val="clear" w:color="auto" w:fill="E2EFD9" w:themeFill="accent6" w:themeFillTint="33"/>
          </w:tcPr>
          <w:p w14:paraId="5591F856" w14:textId="74EF23A2" w:rsidR="00555F63" w:rsidRPr="00DE5E85" w:rsidRDefault="00E146A4" w:rsidP="00555F63">
            <w:pPr>
              <w:pStyle w:val="CraigFIX"/>
              <w:rPr>
                <w:lang w:val="en-GB"/>
              </w:rPr>
            </w:pPr>
            <w:r>
              <w:rPr>
                <w:lang w:val="en-GB"/>
              </w:rPr>
              <w:t>Noted</w:t>
            </w:r>
          </w:p>
        </w:tc>
      </w:tr>
      <w:tr w:rsidR="006D040B" w:rsidRPr="00DE5E85" w14:paraId="300D42D1" w14:textId="77777777" w:rsidTr="00402BA2">
        <w:tc>
          <w:tcPr>
            <w:tcW w:w="1730" w:type="dxa"/>
          </w:tcPr>
          <w:p w14:paraId="5C1B7451" w14:textId="45EAA0CC" w:rsidR="006D040B" w:rsidRDefault="006D040B" w:rsidP="006D040B">
            <w:pPr>
              <w:pStyle w:val="CraigFIX"/>
              <w:rPr>
                <w:lang w:val="en-GB"/>
              </w:rPr>
            </w:pPr>
            <w:r>
              <w:rPr>
                <w:lang w:val="en-GB"/>
              </w:rPr>
              <w:t>SSEN</w:t>
            </w:r>
          </w:p>
        </w:tc>
        <w:tc>
          <w:tcPr>
            <w:tcW w:w="1559" w:type="dxa"/>
          </w:tcPr>
          <w:p w14:paraId="244A393E" w14:textId="552795C3" w:rsidR="006D040B" w:rsidRDefault="006D040B" w:rsidP="006D040B">
            <w:pPr>
              <w:pStyle w:val="CraigFIX"/>
              <w:rPr>
                <w:lang w:val="en-GB"/>
              </w:rPr>
            </w:pPr>
            <w:r>
              <w:rPr>
                <w:lang w:val="en-GB"/>
              </w:rPr>
              <w:t>Non-confidential</w:t>
            </w:r>
          </w:p>
        </w:tc>
        <w:tc>
          <w:tcPr>
            <w:tcW w:w="7040" w:type="dxa"/>
          </w:tcPr>
          <w:p w14:paraId="4E82D5FD" w14:textId="6AA94A01" w:rsidR="006D040B" w:rsidRDefault="006D040B" w:rsidP="006D040B">
            <w:pPr>
              <w:pStyle w:val="CraigFIX"/>
              <w:rPr>
                <w:lang w:val="en-GB"/>
              </w:rPr>
            </w:pPr>
            <w:r>
              <w:rPr>
                <w:lang w:val="en-GB"/>
              </w:rPr>
              <w:t>No. We think the calculation template is straightforward &amp; clear.</w:t>
            </w:r>
          </w:p>
        </w:tc>
        <w:tc>
          <w:tcPr>
            <w:tcW w:w="3747" w:type="dxa"/>
            <w:shd w:val="clear" w:color="auto" w:fill="E2EFD9" w:themeFill="accent6" w:themeFillTint="33"/>
          </w:tcPr>
          <w:p w14:paraId="0C583C48" w14:textId="61C6F77D" w:rsidR="006D040B" w:rsidRPr="00DE5E85" w:rsidRDefault="00E146A4" w:rsidP="006D040B">
            <w:pPr>
              <w:pStyle w:val="CraigFIX"/>
              <w:rPr>
                <w:lang w:val="en-GB"/>
              </w:rPr>
            </w:pPr>
            <w:r>
              <w:rPr>
                <w:lang w:val="en-GB"/>
              </w:rPr>
              <w:t>Noted</w:t>
            </w:r>
          </w:p>
        </w:tc>
      </w:tr>
      <w:tr w:rsidR="006D040B" w:rsidRPr="00DE5E85" w14:paraId="13689485" w14:textId="77777777" w:rsidTr="00402BA2">
        <w:tc>
          <w:tcPr>
            <w:tcW w:w="14076" w:type="dxa"/>
            <w:gridSpan w:val="4"/>
            <w:shd w:val="clear" w:color="auto" w:fill="E2EFD9" w:themeFill="accent6" w:themeFillTint="33"/>
          </w:tcPr>
          <w:p w14:paraId="2C9B9978" w14:textId="77777777" w:rsidR="006D040B" w:rsidRPr="00DE5E85" w:rsidRDefault="006D040B" w:rsidP="006D040B">
            <w:pPr>
              <w:pStyle w:val="CraigFIX"/>
              <w:rPr>
                <w:lang w:val="en-GB"/>
              </w:rPr>
            </w:pPr>
            <w:r w:rsidRPr="00DE5E85">
              <w:rPr>
                <w:lang w:val="en-GB"/>
              </w:rPr>
              <w:t xml:space="preserve">Working Group Conclusions: </w:t>
            </w:r>
          </w:p>
          <w:p w14:paraId="685B58BF" w14:textId="77777777" w:rsidR="006D040B" w:rsidRPr="00DE5E85" w:rsidRDefault="006D040B" w:rsidP="006D040B">
            <w:pPr>
              <w:pStyle w:val="CraigFIX"/>
              <w:rPr>
                <w:lang w:val="en-GB"/>
              </w:rPr>
            </w:pPr>
          </w:p>
        </w:tc>
      </w:tr>
      <w:bookmarkEnd w:id="2"/>
    </w:tbl>
    <w:p w14:paraId="51FFD245" w14:textId="77777777" w:rsidR="00BB68DA" w:rsidRDefault="00BB68DA" w:rsidP="00A955C1">
      <w:pPr>
        <w:pStyle w:val="CraigFIX"/>
      </w:pPr>
    </w:p>
    <w:p w14:paraId="067AA848" w14:textId="78FBC05D" w:rsidR="003D63B7" w:rsidRPr="00DE5E85" w:rsidRDefault="003D63B7" w:rsidP="003D63B7">
      <w:pPr>
        <w:pStyle w:val="Subtitle"/>
      </w:pPr>
      <w:r>
        <w:t>Question 7</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63FF41D"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70A7747"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678ED0D5" w14:textId="77777777" w:rsidR="00630437" w:rsidRPr="00DE5E85" w:rsidRDefault="00630437" w:rsidP="00A955C1">
            <w:pPr>
              <w:pStyle w:val="CraigFIX"/>
              <w:rPr>
                <w:lang w:val="en-GB"/>
              </w:rPr>
            </w:pPr>
            <w:r w:rsidRPr="00DE5E85">
              <w:rPr>
                <w:lang w:val="en-GB"/>
              </w:rPr>
              <w:t>Confidential/</w:t>
            </w:r>
          </w:p>
          <w:p w14:paraId="6CEE724A"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12A364D7" w14:textId="1153CE32" w:rsidR="00630437" w:rsidRPr="00DE5E85" w:rsidRDefault="00352FCE" w:rsidP="009428D1">
            <w:pPr>
              <w:pStyle w:val="CraigFIX"/>
              <w:numPr>
                <w:ilvl w:val="0"/>
                <w:numId w:val="33"/>
              </w:numPr>
              <w:rPr>
                <w:lang w:val="en-GB"/>
              </w:rPr>
            </w:pPr>
            <w:r w:rsidRPr="00352FCE">
              <w:rPr>
                <w:lang w:val="en-GB"/>
              </w:rPr>
              <w:t>Do you believe that there needs to be any changes to section 7, disputes, within the legal text?</w:t>
            </w:r>
          </w:p>
        </w:tc>
        <w:tc>
          <w:tcPr>
            <w:tcW w:w="3747" w:type="dxa"/>
            <w:shd w:val="clear" w:color="auto" w:fill="E2EFD9" w:themeFill="accent6" w:themeFillTint="33"/>
          </w:tcPr>
          <w:p w14:paraId="21604B92" w14:textId="77777777" w:rsidR="00630437" w:rsidRPr="00DE5E85" w:rsidRDefault="00630437" w:rsidP="00A955C1">
            <w:pPr>
              <w:pStyle w:val="CraigFIX"/>
              <w:rPr>
                <w:lang w:val="en-GB"/>
              </w:rPr>
            </w:pPr>
            <w:r w:rsidRPr="00DE5E85">
              <w:rPr>
                <w:lang w:val="en-GB"/>
              </w:rPr>
              <w:t>Working Group Comments</w:t>
            </w:r>
          </w:p>
        </w:tc>
      </w:tr>
      <w:tr w:rsidR="00B300F6" w:rsidRPr="00DE5E85" w14:paraId="534366A9" w14:textId="77777777" w:rsidTr="00402BA2">
        <w:tc>
          <w:tcPr>
            <w:tcW w:w="1730" w:type="dxa"/>
          </w:tcPr>
          <w:p w14:paraId="5E84A85E" w14:textId="0D140BA6" w:rsidR="00B300F6" w:rsidRPr="00DE5E85" w:rsidRDefault="00352FCE" w:rsidP="00A955C1">
            <w:pPr>
              <w:pStyle w:val="CraigFIX"/>
              <w:rPr>
                <w:lang w:val="en-GB"/>
              </w:rPr>
            </w:pPr>
            <w:proofErr w:type="spellStart"/>
            <w:r>
              <w:rPr>
                <w:lang w:val="en-GB"/>
              </w:rPr>
              <w:t>NPg</w:t>
            </w:r>
            <w:proofErr w:type="spellEnd"/>
          </w:p>
        </w:tc>
        <w:tc>
          <w:tcPr>
            <w:tcW w:w="1559" w:type="dxa"/>
          </w:tcPr>
          <w:p w14:paraId="223C01F4" w14:textId="557A6019" w:rsidR="00B300F6" w:rsidRPr="00DE5E85" w:rsidRDefault="00352FCE" w:rsidP="00A955C1">
            <w:pPr>
              <w:pStyle w:val="CraigFIX"/>
              <w:rPr>
                <w:lang w:val="en-GB"/>
              </w:rPr>
            </w:pPr>
            <w:r>
              <w:rPr>
                <w:lang w:val="en-GB"/>
              </w:rPr>
              <w:t>Non-confidential</w:t>
            </w:r>
          </w:p>
        </w:tc>
        <w:tc>
          <w:tcPr>
            <w:tcW w:w="7040" w:type="dxa"/>
          </w:tcPr>
          <w:p w14:paraId="7323C561" w14:textId="7F466A2D" w:rsidR="00B300F6" w:rsidRPr="00DE5E85" w:rsidRDefault="00352FCE" w:rsidP="00A955C1">
            <w:pPr>
              <w:pStyle w:val="CraigFIX"/>
              <w:rPr>
                <w:lang w:val="en-GB"/>
              </w:rPr>
            </w:pPr>
            <w:r>
              <w:rPr>
                <w:lang w:val="en-GB"/>
              </w:rPr>
              <w:t>No</w:t>
            </w:r>
          </w:p>
        </w:tc>
        <w:tc>
          <w:tcPr>
            <w:tcW w:w="3747" w:type="dxa"/>
            <w:shd w:val="clear" w:color="auto" w:fill="E2EFD9" w:themeFill="accent6" w:themeFillTint="33"/>
          </w:tcPr>
          <w:p w14:paraId="3E580EFA" w14:textId="77777777" w:rsidR="00B300F6" w:rsidRPr="00DE5E85" w:rsidRDefault="00B300F6" w:rsidP="00A955C1">
            <w:pPr>
              <w:pStyle w:val="CraigFIX"/>
              <w:rPr>
                <w:lang w:val="en-GB"/>
              </w:rPr>
            </w:pPr>
          </w:p>
        </w:tc>
      </w:tr>
      <w:tr w:rsidR="00E20975" w:rsidRPr="00DE5E85" w14:paraId="22041B77" w14:textId="77777777" w:rsidTr="00402BA2">
        <w:tc>
          <w:tcPr>
            <w:tcW w:w="1730" w:type="dxa"/>
          </w:tcPr>
          <w:p w14:paraId="5BC63311" w14:textId="60EC4259" w:rsidR="00E20975" w:rsidRPr="00DE5E85" w:rsidRDefault="00E20975" w:rsidP="00E20975">
            <w:pPr>
              <w:pStyle w:val="CraigFIX"/>
              <w:rPr>
                <w:lang w:val="en-GB"/>
              </w:rPr>
            </w:pPr>
            <w:r>
              <w:rPr>
                <w:lang w:val="en-GB"/>
              </w:rPr>
              <w:t>SPEN</w:t>
            </w:r>
          </w:p>
        </w:tc>
        <w:tc>
          <w:tcPr>
            <w:tcW w:w="1559" w:type="dxa"/>
          </w:tcPr>
          <w:p w14:paraId="5DA1EC90" w14:textId="62BA3CAD" w:rsidR="00E20975" w:rsidRPr="00DE5E85" w:rsidRDefault="00E20975" w:rsidP="00E20975">
            <w:pPr>
              <w:pStyle w:val="CraigFIX"/>
              <w:rPr>
                <w:lang w:val="en-GB"/>
              </w:rPr>
            </w:pPr>
            <w:r>
              <w:rPr>
                <w:lang w:val="en-GB"/>
              </w:rPr>
              <w:t>Non-confidential</w:t>
            </w:r>
          </w:p>
        </w:tc>
        <w:tc>
          <w:tcPr>
            <w:tcW w:w="7040" w:type="dxa"/>
          </w:tcPr>
          <w:p w14:paraId="27FD44E7" w14:textId="2815302D" w:rsidR="00E20975" w:rsidRPr="00641563" w:rsidRDefault="00641563" w:rsidP="00641563">
            <w:pPr>
              <w:spacing w:after="160" w:line="259" w:lineRule="auto"/>
              <w:rPr>
                <w:rFonts w:cstheme="minorHAnsi"/>
                <w:bCs/>
                <w:lang w:val="en-GB"/>
              </w:rPr>
            </w:pPr>
            <w:r w:rsidRPr="00641563">
              <w:rPr>
                <w:rFonts w:cstheme="minorHAnsi"/>
                <w:bCs/>
              </w:rPr>
              <w:t xml:space="preserve">No change required. </w:t>
            </w:r>
          </w:p>
        </w:tc>
        <w:tc>
          <w:tcPr>
            <w:tcW w:w="3747" w:type="dxa"/>
            <w:shd w:val="clear" w:color="auto" w:fill="E2EFD9" w:themeFill="accent6" w:themeFillTint="33"/>
          </w:tcPr>
          <w:p w14:paraId="3A491DAC" w14:textId="77777777" w:rsidR="00E20975" w:rsidRPr="00DE5E85" w:rsidRDefault="00E20975" w:rsidP="00E20975">
            <w:pPr>
              <w:pStyle w:val="CraigFIX"/>
              <w:rPr>
                <w:lang w:val="en-GB"/>
              </w:rPr>
            </w:pPr>
          </w:p>
        </w:tc>
      </w:tr>
      <w:tr w:rsidR="00DD17A0" w:rsidRPr="00DE5E85" w14:paraId="4112D127" w14:textId="77777777" w:rsidTr="00402BA2">
        <w:tc>
          <w:tcPr>
            <w:tcW w:w="1730" w:type="dxa"/>
          </w:tcPr>
          <w:p w14:paraId="129E5EC1" w14:textId="0886E22B" w:rsidR="00DD17A0" w:rsidRPr="00DE5E85" w:rsidRDefault="00DD17A0" w:rsidP="00DD17A0">
            <w:pPr>
              <w:pStyle w:val="CraigFIX"/>
              <w:rPr>
                <w:lang w:val="en-GB"/>
              </w:rPr>
            </w:pPr>
            <w:r>
              <w:rPr>
                <w:lang w:val="en-GB"/>
              </w:rPr>
              <w:t>NGED</w:t>
            </w:r>
          </w:p>
        </w:tc>
        <w:tc>
          <w:tcPr>
            <w:tcW w:w="1559" w:type="dxa"/>
          </w:tcPr>
          <w:p w14:paraId="60A5C044" w14:textId="399F3D60" w:rsidR="00DD17A0" w:rsidRPr="00DE5E85" w:rsidRDefault="00DD17A0" w:rsidP="00DD17A0">
            <w:pPr>
              <w:pStyle w:val="CraigFIX"/>
              <w:rPr>
                <w:lang w:val="en-GB"/>
              </w:rPr>
            </w:pPr>
            <w:r>
              <w:rPr>
                <w:lang w:val="en-GB"/>
              </w:rPr>
              <w:t>Non-confidential</w:t>
            </w:r>
          </w:p>
        </w:tc>
        <w:tc>
          <w:tcPr>
            <w:tcW w:w="7040" w:type="dxa"/>
          </w:tcPr>
          <w:p w14:paraId="51CDECB5" w14:textId="4EBA7477" w:rsidR="00DD17A0" w:rsidRPr="00DD17A0" w:rsidRDefault="00DD17A0" w:rsidP="00DD17A0">
            <w:pPr>
              <w:spacing w:after="160" w:line="259" w:lineRule="auto"/>
              <w:rPr>
                <w:rFonts w:cstheme="minorHAnsi"/>
                <w:bCs/>
                <w:lang w:val="en-GB"/>
              </w:rPr>
            </w:pPr>
            <w:r w:rsidRPr="00DD17A0">
              <w:rPr>
                <w:rFonts w:cstheme="minorHAnsi"/>
                <w:bCs/>
              </w:rPr>
              <w:t>We believe that no changes are required to section 7.</w:t>
            </w:r>
          </w:p>
        </w:tc>
        <w:tc>
          <w:tcPr>
            <w:tcW w:w="3747" w:type="dxa"/>
            <w:shd w:val="clear" w:color="auto" w:fill="E2EFD9" w:themeFill="accent6" w:themeFillTint="33"/>
          </w:tcPr>
          <w:p w14:paraId="63FECD32" w14:textId="77777777" w:rsidR="00DD17A0" w:rsidRPr="00DE5E85" w:rsidRDefault="00DD17A0" w:rsidP="00DD17A0">
            <w:pPr>
              <w:pStyle w:val="CraigFIX"/>
              <w:rPr>
                <w:lang w:val="en-GB"/>
              </w:rPr>
            </w:pPr>
          </w:p>
        </w:tc>
      </w:tr>
      <w:tr w:rsidR="00164A18" w:rsidRPr="00DE5E85" w14:paraId="4DBEB4BE" w14:textId="77777777" w:rsidTr="00402BA2">
        <w:tc>
          <w:tcPr>
            <w:tcW w:w="1730" w:type="dxa"/>
          </w:tcPr>
          <w:p w14:paraId="09EEA4C8" w14:textId="32E2DFB5" w:rsidR="00164A18" w:rsidRPr="00DE5E85" w:rsidRDefault="00164A18" w:rsidP="00164A18">
            <w:pPr>
              <w:pStyle w:val="CraigFIX"/>
              <w:rPr>
                <w:lang w:val="en-GB"/>
              </w:rPr>
            </w:pPr>
            <w:r>
              <w:rPr>
                <w:lang w:val="en-GB"/>
              </w:rPr>
              <w:t>SSE Generation &amp; SSE Business</w:t>
            </w:r>
          </w:p>
        </w:tc>
        <w:tc>
          <w:tcPr>
            <w:tcW w:w="1559" w:type="dxa"/>
          </w:tcPr>
          <w:p w14:paraId="23343771" w14:textId="44ACF39A" w:rsidR="00164A18" w:rsidRPr="00DE5E85" w:rsidRDefault="00164A18" w:rsidP="00164A18">
            <w:pPr>
              <w:pStyle w:val="CraigFIX"/>
              <w:rPr>
                <w:lang w:val="en-GB"/>
              </w:rPr>
            </w:pPr>
            <w:r>
              <w:rPr>
                <w:lang w:val="en-GB"/>
              </w:rPr>
              <w:t>Non-confidential</w:t>
            </w:r>
          </w:p>
        </w:tc>
        <w:tc>
          <w:tcPr>
            <w:tcW w:w="7040" w:type="dxa"/>
          </w:tcPr>
          <w:p w14:paraId="253FB907" w14:textId="1E1AA855" w:rsidR="00164A18" w:rsidRPr="00DE5E85" w:rsidRDefault="00164A18" w:rsidP="00164A18">
            <w:pPr>
              <w:pStyle w:val="CraigFIX"/>
              <w:rPr>
                <w:lang w:val="en-GB"/>
              </w:rPr>
            </w:pPr>
            <w:r w:rsidRPr="00164A18">
              <w:rPr>
                <w:lang w:val="en-GB"/>
              </w:rPr>
              <w:t>We think it is a good idea to spell out in the legal text that disputes can relate to sites with non-final demand certification and also for mixed use certification, as the process was written to deal with non-final demand disputes only</w:t>
            </w:r>
            <w:r>
              <w:rPr>
                <w:lang w:val="en-GB"/>
              </w:rPr>
              <w:t>.</w:t>
            </w:r>
          </w:p>
        </w:tc>
        <w:tc>
          <w:tcPr>
            <w:tcW w:w="3747" w:type="dxa"/>
            <w:shd w:val="clear" w:color="auto" w:fill="E2EFD9" w:themeFill="accent6" w:themeFillTint="33"/>
          </w:tcPr>
          <w:p w14:paraId="18AA0641" w14:textId="4E2C968F" w:rsidR="00164A18" w:rsidRPr="00DE5E85" w:rsidRDefault="00E146A4" w:rsidP="00164A18">
            <w:pPr>
              <w:pStyle w:val="CraigFIX"/>
              <w:rPr>
                <w:lang w:val="en-GB"/>
              </w:rPr>
            </w:pPr>
            <w:r>
              <w:rPr>
                <w:lang w:val="en-GB"/>
              </w:rPr>
              <w:t>The legal text to be reviewed to see if further clarity is needed on this point.</w:t>
            </w:r>
          </w:p>
        </w:tc>
      </w:tr>
      <w:tr w:rsidR="007E7AA7" w:rsidRPr="00DE5E85" w14:paraId="07BDA943" w14:textId="77777777" w:rsidTr="00402BA2">
        <w:tc>
          <w:tcPr>
            <w:tcW w:w="1730" w:type="dxa"/>
          </w:tcPr>
          <w:p w14:paraId="2828C1A7" w14:textId="383C5736" w:rsidR="007E7AA7" w:rsidRPr="00DE5E85" w:rsidRDefault="007E7AA7" w:rsidP="007E7AA7">
            <w:pPr>
              <w:pStyle w:val="CraigFIX"/>
              <w:rPr>
                <w:lang w:val="en-GB"/>
              </w:rPr>
            </w:pPr>
            <w:r>
              <w:rPr>
                <w:lang w:val="en-GB"/>
              </w:rPr>
              <w:t>UKPN</w:t>
            </w:r>
          </w:p>
        </w:tc>
        <w:tc>
          <w:tcPr>
            <w:tcW w:w="1559" w:type="dxa"/>
          </w:tcPr>
          <w:p w14:paraId="3E99FB56" w14:textId="7DEA852F" w:rsidR="007E7AA7" w:rsidRPr="00DE5E85" w:rsidRDefault="007E7AA7" w:rsidP="007E7AA7">
            <w:pPr>
              <w:pStyle w:val="CraigFIX"/>
              <w:rPr>
                <w:lang w:val="en-GB"/>
              </w:rPr>
            </w:pPr>
            <w:r>
              <w:rPr>
                <w:lang w:val="en-GB"/>
              </w:rPr>
              <w:t>Non-confidential</w:t>
            </w:r>
          </w:p>
        </w:tc>
        <w:tc>
          <w:tcPr>
            <w:tcW w:w="7040" w:type="dxa"/>
          </w:tcPr>
          <w:p w14:paraId="344BD9A6" w14:textId="04ACBF23" w:rsidR="007E7AA7" w:rsidRPr="00DE5E85" w:rsidRDefault="007E7AA7" w:rsidP="007E7AA7">
            <w:pPr>
              <w:pStyle w:val="CraigFIX"/>
              <w:rPr>
                <w:lang w:val="en-GB"/>
              </w:rPr>
            </w:pPr>
            <w:r>
              <w:rPr>
                <w:lang w:val="en-GB"/>
              </w:rPr>
              <w:t>No</w:t>
            </w:r>
          </w:p>
        </w:tc>
        <w:tc>
          <w:tcPr>
            <w:tcW w:w="3747" w:type="dxa"/>
            <w:shd w:val="clear" w:color="auto" w:fill="E2EFD9" w:themeFill="accent6" w:themeFillTint="33"/>
          </w:tcPr>
          <w:p w14:paraId="5CE9931D" w14:textId="77777777" w:rsidR="007E7AA7" w:rsidRPr="00DE5E85" w:rsidRDefault="007E7AA7" w:rsidP="007E7AA7">
            <w:pPr>
              <w:pStyle w:val="CraigFIX"/>
              <w:rPr>
                <w:lang w:val="en-GB"/>
              </w:rPr>
            </w:pPr>
          </w:p>
        </w:tc>
      </w:tr>
      <w:tr w:rsidR="00555F63" w:rsidRPr="00DE5E85" w14:paraId="5874DB0B" w14:textId="77777777" w:rsidTr="00402BA2">
        <w:tc>
          <w:tcPr>
            <w:tcW w:w="1730" w:type="dxa"/>
          </w:tcPr>
          <w:p w14:paraId="12132E22" w14:textId="4C2D617B" w:rsidR="00555F63" w:rsidRPr="00DE5E85" w:rsidRDefault="00555F63" w:rsidP="00555F63">
            <w:pPr>
              <w:pStyle w:val="CraigFIX"/>
              <w:rPr>
                <w:lang w:val="en-GB"/>
              </w:rPr>
            </w:pPr>
            <w:r>
              <w:rPr>
                <w:lang w:val="en-GB"/>
              </w:rPr>
              <w:lastRenderedPageBreak/>
              <w:t>ENWL</w:t>
            </w:r>
          </w:p>
        </w:tc>
        <w:tc>
          <w:tcPr>
            <w:tcW w:w="1559" w:type="dxa"/>
          </w:tcPr>
          <w:p w14:paraId="04DD8A13" w14:textId="04017AA9" w:rsidR="00555F63" w:rsidRPr="00DE5E85" w:rsidRDefault="00555F63" w:rsidP="00555F63">
            <w:pPr>
              <w:pStyle w:val="CraigFIX"/>
              <w:rPr>
                <w:lang w:val="en-GB"/>
              </w:rPr>
            </w:pPr>
            <w:r>
              <w:rPr>
                <w:lang w:val="en-GB"/>
              </w:rPr>
              <w:t>Non-confidential</w:t>
            </w:r>
          </w:p>
        </w:tc>
        <w:tc>
          <w:tcPr>
            <w:tcW w:w="7040" w:type="dxa"/>
          </w:tcPr>
          <w:p w14:paraId="4206A576" w14:textId="6E1766D1" w:rsidR="00555F63" w:rsidRPr="00DE5E85" w:rsidRDefault="00907859" w:rsidP="00555F63">
            <w:pPr>
              <w:pStyle w:val="CraigFIX"/>
              <w:rPr>
                <w:lang w:val="en-GB"/>
              </w:rPr>
            </w:pPr>
            <w:r>
              <w:rPr>
                <w:lang w:val="en-GB"/>
              </w:rPr>
              <w:t>No.</w:t>
            </w:r>
          </w:p>
        </w:tc>
        <w:tc>
          <w:tcPr>
            <w:tcW w:w="3747" w:type="dxa"/>
            <w:shd w:val="clear" w:color="auto" w:fill="E2EFD9" w:themeFill="accent6" w:themeFillTint="33"/>
          </w:tcPr>
          <w:p w14:paraId="1406804E" w14:textId="77777777" w:rsidR="00555F63" w:rsidRPr="00DE5E85" w:rsidRDefault="00555F63" w:rsidP="00555F63">
            <w:pPr>
              <w:pStyle w:val="CraigFIX"/>
              <w:rPr>
                <w:lang w:val="en-GB"/>
              </w:rPr>
            </w:pPr>
          </w:p>
        </w:tc>
      </w:tr>
      <w:tr w:rsidR="006D040B" w:rsidRPr="00DE5E85" w14:paraId="45C51DF9" w14:textId="77777777" w:rsidTr="00402BA2">
        <w:tc>
          <w:tcPr>
            <w:tcW w:w="1730" w:type="dxa"/>
          </w:tcPr>
          <w:p w14:paraId="2FB83170" w14:textId="514D899B" w:rsidR="006D040B" w:rsidRDefault="006D040B" w:rsidP="006D040B">
            <w:pPr>
              <w:pStyle w:val="CraigFIX"/>
              <w:rPr>
                <w:lang w:val="en-GB"/>
              </w:rPr>
            </w:pPr>
            <w:r>
              <w:rPr>
                <w:lang w:val="en-GB"/>
              </w:rPr>
              <w:t>SSEN</w:t>
            </w:r>
          </w:p>
        </w:tc>
        <w:tc>
          <w:tcPr>
            <w:tcW w:w="1559" w:type="dxa"/>
          </w:tcPr>
          <w:p w14:paraId="484D6868" w14:textId="26A4F04D" w:rsidR="006D040B" w:rsidRDefault="006D040B" w:rsidP="006D040B">
            <w:pPr>
              <w:pStyle w:val="CraigFIX"/>
              <w:rPr>
                <w:lang w:val="en-GB"/>
              </w:rPr>
            </w:pPr>
            <w:r>
              <w:rPr>
                <w:lang w:val="en-GB"/>
              </w:rPr>
              <w:t>Non-confidential</w:t>
            </w:r>
          </w:p>
        </w:tc>
        <w:tc>
          <w:tcPr>
            <w:tcW w:w="7040" w:type="dxa"/>
          </w:tcPr>
          <w:p w14:paraId="5CAB4C00" w14:textId="20A39084" w:rsidR="006D040B" w:rsidRDefault="006D040B" w:rsidP="006D040B">
            <w:pPr>
              <w:pStyle w:val="CraigFIX"/>
              <w:rPr>
                <w:lang w:val="en-GB"/>
              </w:rPr>
            </w:pPr>
            <w:r>
              <w:rPr>
                <w:lang w:val="en-GB"/>
              </w:rPr>
              <w:t>No</w:t>
            </w:r>
          </w:p>
        </w:tc>
        <w:tc>
          <w:tcPr>
            <w:tcW w:w="3747" w:type="dxa"/>
            <w:shd w:val="clear" w:color="auto" w:fill="E2EFD9" w:themeFill="accent6" w:themeFillTint="33"/>
          </w:tcPr>
          <w:p w14:paraId="328F7D42" w14:textId="77777777" w:rsidR="006D040B" w:rsidRPr="00DE5E85" w:rsidRDefault="006D040B" w:rsidP="006D040B">
            <w:pPr>
              <w:pStyle w:val="CraigFIX"/>
              <w:rPr>
                <w:lang w:val="en-GB"/>
              </w:rPr>
            </w:pPr>
          </w:p>
        </w:tc>
      </w:tr>
      <w:tr w:rsidR="006D040B" w:rsidRPr="00DE5E85" w14:paraId="0D03536D" w14:textId="77777777" w:rsidTr="00402BA2">
        <w:tc>
          <w:tcPr>
            <w:tcW w:w="14076" w:type="dxa"/>
            <w:gridSpan w:val="4"/>
            <w:shd w:val="clear" w:color="auto" w:fill="E2EFD9" w:themeFill="accent6" w:themeFillTint="33"/>
          </w:tcPr>
          <w:p w14:paraId="2286A7E3" w14:textId="77777777" w:rsidR="006D040B" w:rsidRPr="00DE5E85" w:rsidRDefault="006D040B" w:rsidP="006D040B">
            <w:pPr>
              <w:pStyle w:val="CraigFIX"/>
              <w:rPr>
                <w:lang w:val="en-GB"/>
              </w:rPr>
            </w:pPr>
            <w:r w:rsidRPr="00DE5E85">
              <w:rPr>
                <w:lang w:val="en-GB"/>
              </w:rPr>
              <w:t xml:space="preserve">Working Group Conclusions: </w:t>
            </w:r>
          </w:p>
          <w:p w14:paraId="22E3821D" w14:textId="77777777" w:rsidR="006D040B" w:rsidRPr="00DE5E85" w:rsidRDefault="006D040B" w:rsidP="006D040B">
            <w:pPr>
              <w:pStyle w:val="CraigFIX"/>
              <w:rPr>
                <w:lang w:val="en-GB"/>
              </w:rPr>
            </w:pPr>
          </w:p>
        </w:tc>
      </w:tr>
    </w:tbl>
    <w:p w14:paraId="0F60B448" w14:textId="77777777" w:rsidR="00630437" w:rsidRDefault="00630437" w:rsidP="00A955C1">
      <w:pPr>
        <w:pStyle w:val="CraigFIX"/>
      </w:pPr>
    </w:p>
    <w:p w14:paraId="7E166BA8" w14:textId="108BD86B" w:rsidR="003D63B7" w:rsidRPr="00DE5E85" w:rsidRDefault="003D63B7" w:rsidP="003D63B7">
      <w:pPr>
        <w:pStyle w:val="Subtitle"/>
      </w:pPr>
      <w:r>
        <w:t>Question 8</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30437" w:rsidRPr="00DE5E85" w14:paraId="03207148"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6565964" w14:textId="77777777" w:rsidR="00630437" w:rsidRPr="00DE5E85" w:rsidRDefault="00630437" w:rsidP="00A955C1">
            <w:pPr>
              <w:pStyle w:val="CraigFIX"/>
              <w:rPr>
                <w:lang w:val="en-GB"/>
              </w:rPr>
            </w:pPr>
            <w:r w:rsidRPr="00DE5E85">
              <w:rPr>
                <w:lang w:val="en-GB"/>
              </w:rPr>
              <w:t>Company</w:t>
            </w:r>
          </w:p>
        </w:tc>
        <w:tc>
          <w:tcPr>
            <w:tcW w:w="1559" w:type="dxa"/>
            <w:shd w:val="clear" w:color="auto" w:fill="E2EFD9" w:themeFill="accent6" w:themeFillTint="33"/>
          </w:tcPr>
          <w:p w14:paraId="79B01BCE" w14:textId="77777777" w:rsidR="00630437" w:rsidRPr="00DE5E85" w:rsidRDefault="00630437" w:rsidP="00A955C1">
            <w:pPr>
              <w:pStyle w:val="CraigFIX"/>
              <w:rPr>
                <w:lang w:val="en-GB"/>
              </w:rPr>
            </w:pPr>
            <w:r w:rsidRPr="00DE5E85">
              <w:rPr>
                <w:lang w:val="en-GB"/>
              </w:rPr>
              <w:t>Confidential/</w:t>
            </w:r>
          </w:p>
          <w:p w14:paraId="7427B3CE" w14:textId="77777777" w:rsidR="00630437" w:rsidRPr="00DE5E85" w:rsidRDefault="00630437" w:rsidP="00A955C1">
            <w:pPr>
              <w:pStyle w:val="CraigFIX"/>
              <w:rPr>
                <w:lang w:val="en-GB"/>
              </w:rPr>
            </w:pPr>
            <w:r w:rsidRPr="00DE5E85">
              <w:rPr>
                <w:lang w:val="en-GB"/>
              </w:rPr>
              <w:t>Anonymous</w:t>
            </w:r>
          </w:p>
        </w:tc>
        <w:tc>
          <w:tcPr>
            <w:tcW w:w="7040" w:type="dxa"/>
            <w:shd w:val="clear" w:color="auto" w:fill="E2EFD9" w:themeFill="accent6" w:themeFillTint="33"/>
          </w:tcPr>
          <w:p w14:paraId="3229DD59" w14:textId="5750214A" w:rsidR="00630437" w:rsidRPr="00DE5E85" w:rsidRDefault="00352FCE" w:rsidP="009428D1">
            <w:pPr>
              <w:pStyle w:val="CraigFIX"/>
              <w:numPr>
                <w:ilvl w:val="0"/>
                <w:numId w:val="33"/>
              </w:numPr>
              <w:rPr>
                <w:lang w:val="en-GB"/>
              </w:rPr>
            </w:pPr>
            <w:r w:rsidRPr="00352FCE">
              <w:rPr>
                <w:lang w:val="en-GB"/>
              </w:rPr>
              <w:t>Do you have any comments on the draft legal text?</w:t>
            </w:r>
          </w:p>
        </w:tc>
        <w:tc>
          <w:tcPr>
            <w:tcW w:w="3747" w:type="dxa"/>
            <w:shd w:val="clear" w:color="auto" w:fill="E2EFD9" w:themeFill="accent6" w:themeFillTint="33"/>
          </w:tcPr>
          <w:p w14:paraId="0B1D6E63" w14:textId="77777777" w:rsidR="00630437" w:rsidRPr="00DE5E85" w:rsidRDefault="00630437" w:rsidP="00A955C1">
            <w:pPr>
              <w:pStyle w:val="CraigFIX"/>
              <w:rPr>
                <w:lang w:val="en-GB"/>
              </w:rPr>
            </w:pPr>
            <w:r w:rsidRPr="00DE5E85">
              <w:rPr>
                <w:lang w:val="en-GB"/>
              </w:rPr>
              <w:t>Working Group Comments</w:t>
            </w:r>
          </w:p>
        </w:tc>
      </w:tr>
      <w:tr w:rsidR="00B300F6" w:rsidRPr="00DE5E85" w14:paraId="3AC883BC" w14:textId="77777777" w:rsidTr="00402BA2">
        <w:tc>
          <w:tcPr>
            <w:tcW w:w="1730" w:type="dxa"/>
          </w:tcPr>
          <w:p w14:paraId="0EA69C2B" w14:textId="38F23E9B" w:rsidR="00B300F6" w:rsidRPr="00DE5E85" w:rsidRDefault="001A0116" w:rsidP="00A955C1">
            <w:pPr>
              <w:pStyle w:val="CraigFIX"/>
              <w:rPr>
                <w:lang w:val="en-GB"/>
              </w:rPr>
            </w:pPr>
            <w:proofErr w:type="spellStart"/>
            <w:r>
              <w:rPr>
                <w:lang w:val="en-GB"/>
              </w:rPr>
              <w:t>NPg</w:t>
            </w:r>
            <w:proofErr w:type="spellEnd"/>
          </w:p>
        </w:tc>
        <w:tc>
          <w:tcPr>
            <w:tcW w:w="1559" w:type="dxa"/>
          </w:tcPr>
          <w:p w14:paraId="28C1DC44" w14:textId="3E712716" w:rsidR="00B300F6" w:rsidRPr="00DE5E85" w:rsidRDefault="001A0116" w:rsidP="00A955C1">
            <w:pPr>
              <w:pStyle w:val="CraigFIX"/>
              <w:rPr>
                <w:lang w:val="en-GB"/>
              </w:rPr>
            </w:pPr>
            <w:r>
              <w:rPr>
                <w:lang w:val="en-GB"/>
              </w:rPr>
              <w:t>Non-confidential</w:t>
            </w:r>
          </w:p>
        </w:tc>
        <w:tc>
          <w:tcPr>
            <w:tcW w:w="7040" w:type="dxa"/>
          </w:tcPr>
          <w:p w14:paraId="00A63BFC" w14:textId="77777777" w:rsidR="001A0116" w:rsidRDefault="001A0116" w:rsidP="001A0116">
            <w:pPr>
              <w:pStyle w:val="CraigFIX"/>
            </w:pPr>
            <w:r w:rsidRPr="001A0116">
              <w:t>4.2. (c) creates opportunity for non-MIC customers to be banded using entirely customer supplied data. All other non-MIC customers are banded on industry data (predominantly EACs) or DNO estimates using all available information, while mixed demand non-MIC customers will have multiple options available to them, to either use their own metered data, or also their own calculated ‘typical profile’.</w:t>
            </w:r>
          </w:p>
          <w:p w14:paraId="3A096DCD" w14:textId="15F55ABA" w:rsidR="001A0116" w:rsidRPr="001A0116" w:rsidRDefault="001A0116" w:rsidP="001A0116">
            <w:pPr>
              <w:pStyle w:val="CraigFIX"/>
            </w:pPr>
            <w:r w:rsidRPr="001A0116">
              <w:t xml:space="preserve"> </w:t>
            </w:r>
          </w:p>
          <w:p w14:paraId="16C62552" w14:textId="77777777" w:rsidR="001A0116" w:rsidRDefault="001A0116" w:rsidP="001A0116">
            <w:pPr>
              <w:pStyle w:val="CraigFIX"/>
            </w:pPr>
            <w:r w:rsidRPr="001A0116">
              <w:t>Consideration should be given as to whether 4.2 (c) should be split into two sections (c and d) where the first is for half hourly settled sites (as for 4.2 (a)) and the second is for non-half hourly settled sites (as for 4.2 (b)), as otherwise it appears that options that are only available for either HH or NHH FD sites are all available for Mixed Demand sites, whether they are HH or NHH.</w:t>
            </w:r>
          </w:p>
          <w:p w14:paraId="3A069287" w14:textId="77777777" w:rsidR="001A0116" w:rsidRPr="001A0116" w:rsidRDefault="001A0116" w:rsidP="001A0116">
            <w:pPr>
              <w:pStyle w:val="CraigFIX"/>
            </w:pPr>
          </w:p>
          <w:p w14:paraId="4A927815" w14:textId="77777777" w:rsidR="001A0116" w:rsidRDefault="001A0116" w:rsidP="001A0116">
            <w:pPr>
              <w:pStyle w:val="CraigFIX"/>
            </w:pPr>
            <w:r w:rsidRPr="001A0116">
              <w:t xml:space="preserve">5B.2 DNO cannot determine if certificate is valid, since they cannot validate the items included in the certificate ie metering arrangements, metering types, and customer calculated kVA due to the difference in data (settlements data capacity is calculated as </w:t>
            </w:r>
            <w:r w:rsidRPr="001A0116">
              <w:lastRenderedPageBreak/>
              <w:t>specified in Schedule 16, but template currently uses a different method). Additionally the kWh cannot be verified by the DNO as they do not have settlements data for individual non-MIC MPANs.</w:t>
            </w:r>
          </w:p>
          <w:p w14:paraId="350DC407" w14:textId="77777777" w:rsidR="001A0116" w:rsidRPr="001A0116" w:rsidRDefault="001A0116" w:rsidP="001A0116">
            <w:pPr>
              <w:pStyle w:val="CraigFIX"/>
            </w:pPr>
          </w:p>
          <w:p w14:paraId="7015876E" w14:textId="77777777" w:rsidR="001A0116" w:rsidRDefault="001A0116" w:rsidP="001A0116">
            <w:pPr>
              <w:pStyle w:val="CraigFIX"/>
            </w:pPr>
            <w:r w:rsidRPr="001A0116">
              <w:t>For the charging band review in section 3, the DNO requires the MIC as at January or the annual consumption of each site prior to February of the relevant year. This data should be the latest available data. There is no requirement currently for the customer to provide data for this which could mean that the new band boundaries are calculated using out of date data for these sites and that these sites would then be reallocated based on this out of date data also. This could be mitigated somewhat if the customer data is used to split the MIC or kWh into FD and NFD, rather than customer data alone being used as the actual values to be used for banding.</w:t>
            </w:r>
          </w:p>
          <w:p w14:paraId="0B1A06EF" w14:textId="77777777" w:rsidR="001A0116" w:rsidRPr="001A0116" w:rsidRDefault="001A0116" w:rsidP="001A0116">
            <w:pPr>
              <w:pStyle w:val="CraigFIX"/>
            </w:pPr>
          </w:p>
          <w:p w14:paraId="302BE17D" w14:textId="04F983F2" w:rsidR="00B300F6" w:rsidRPr="00DE5E85" w:rsidRDefault="001A0116" w:rsidP="001A0116">
            <w:pPr>
              <w:pStyle w:val="CraigFIX"/>
              <w:rPr>
                <w:lang w:val="en-GB"/>
              </w:rPr>
            </w:pPr>
            <w:r w:rsidRPr="001A0116">
              <w:rPr>
                <w:lang w:val="en-GB"/>
              </w:rPr>
              <w:t>Consideration should be given for the process for new sites in regards to issues arising in the implementation of the DCP389 annual reallocation process relating to backdating by more than 14 months backdating, although it is acknowledged that the data is expected to be received after 12 months.</w:t>
            </w:r>
          </w:p>
        </w:tc>
        <w:tc>
          <w:tcPr>
            <w:tcW w:w="3747" w:type="dxa"/>
            <w:shd w:val="clear" w:color="auto" w:fill="E2EFD9" w:themeFill="accent6" w:themeFillTint="33"/>
          </w:tcPr>
          <w:p w14:paraId="0EA36F1E" w14:textId="77777777" w:rsidR="00B300F6" w:rsidRDefault="00E146A4" w:rsidP="00A955C1">
            <w:pPr>
              <w:pStyle w:val="CraigFIX"/>
              <w:rPr>
                <w:lang w:val="en-GB"/>
              </w:rPr>
            </w:pPr>
            <w:r>
              <w:rPr>
                <w:lang w:val="en-GB"/>
              </w:rPr>
              <w:lastRenderedPageBreak/>
              <w:t>Need to review 4.2c to provide clarity.</w:t>
            </w:r>
          </w:p>
          <w:p w14:paraId="75846B9F" w14:textId="77777777" w:rsidR="00E146A4" w:rsidRDefault="00E146A4" w:rsidP="00A955C1">
            <w:pPr>
              <w:pStyle w:val="CraigFIX"/>
              <w:rPr>
                <w:lang w:val="en-GB"/>
              </w:rPr>
            </w:pPr>
          </w:p>
          <w:p w14:paraId="4C121D18" w14:textId="77777777" w:rsidR="00E146A4" w:rsidRDefault="00E146A4" w:rsidP="00A955C1">
            <w:pPr>
              <w:pStyle w:val="CraigFIX"/>
              <w:rPr>
                <w:lang w:val="en-GB"/>
              </w:rPr>
            </w:pPr>
          </w:p>
          <w:p w14:paraId="1F7559EE" w14:textId="77777777" w:rsidR="00E146A4" w:rsidRDefault="00E146A4" w:rsidP="00A955C1">
            <w:pPr>
              <w:pStyle w:val="CraigFIX"/>
              <w:rPr>
                <w:lang w:val="en-GB"/>
              </w:rPr>
            </w:pPr>
          </w:p>
          <w:p w14:paraId="6B08BD93" w14:textId="77777777" w:rsidR="00E146A4" w:rsidRDefault="00E146A4" w:rsidP="00A955C1">
            <w:pPr>
              <w:pStyle w:val="CraigFIX"/>
              <w:rPr>
                <w:lang w:val="en-GB"/>
              </w:rPr>
            </w:pPr>
          </w:p>
          <w:p w14:paraId="28C60DA5" w14:textId="77777777" w:rsidR="00E146A4" w:rsidRDefault="00E146A4" w:rsidP="00A955C1">
            <w:pPr>
              <w:pStyle w:val="CraigFIX"/>
              <w:rPr>
                <w:lang w:val="en-GB"/>
              </w:rPr>
            </w:pPr>
          </w:p>
          <w:p w14:paraId="787794F0" w14:textId="77777777" w:rsidR="00E146A4" w:rsidRDefault="00E146A4" w:rsidP="00A955C1">
            <w:pPr>
              <w:pStyle w:val="CraigFIX"/>
              <w:rPr>
                <w:lang w:val="en-GB"/>
              </w:rPr>
            </w:pPr>
          </w:p>
          <w:p w14:paraId="0B719499" w14:textId="77777777" w:rsidR="00E146A4" w:rsidRDefault="00E146A4" w:rsidP="00A955C1">
            <w:pPr>
              <w:pStyle w:val="CraigFIX"/>
              <w:rPr>
                <w:lang w:val="en-GB"/>
              </w:rPr>
            </w:pPr>
          </w:p>
          <w:p w14:paraId="036061BD" w14:textId="77777777" w:rsidR="00E146A4" w:rsidRDefault="00E146A4" w:rsidP="00A955C1">
            <w:pPr>
              <w:pStyle w:val="CraigFIX"/>
              <w:rPr>
                <w:lang w:val="en-GB"/>
              </w:rPr>
            </w:pPr>
          </w:p>
          <w:p w14:paraId="3B3ADD81" w14:textId="77777777" w:rsidR="00E146A4" w:rsidRDefault="00E146A4" w:rsidP="00A955C1">
            <w:pPr>
              <w:pStyle w:val="CraigFIX"/>
              <w:rPr>
                <w:lang w:val="en-GB"/>
              </w:rPr>
            </w:pPr>
          </w:p>
          <w:p w14:paraId="125B509D" w14:textId="77777777" w:rsidR="00E146A4" w:rsidRDefault="00E146A4" w:rsidP="00A955C1">
            <w:pPr>
              <w:pStyle w:val="CraigFIX"/>
              <w:rPr>
                <w:lang w:val="en-GB"/>
              </w:rPr>
            </w:pPr>
          </w:p>
          <w:p w14:paraId="5D8D1F67" w14:textId="77777777" w:rsidR="00E146A4" w:rsidRDefault="00E146A4" w:rsidP="00A955C1">
            <w:pPr>
              <w:pStyle w:val="CraigFIX"/>
              <w:rPr>
                <w:lang w:val="en-GB"/>
              </w:rPr>
            </w:pPr>
          </w:p>
          <w:p w14:paraId="70AEFA6C" w14:textId="77777777" w:rsidR="00E146A4" w:rsidRDefault="00E146A4" w:rsidP="00A955C1">
            <w:pPr>
              <w:pStyle w:val="CraigFIX"/>
              <w:rPr>
                <w:lang w:val="en-GB"/>
              </w:rPr>
            </w:pPr>
          </w:p>
          <w:p w14:paraId="6D1FD5B6" w14:textId="77777777" w:rsidR="00E146A4" w:rsidRDefault="00E146A4" w:rsidP="00A955C1">
            <w:pPr>
              <w:pStyle w:val="CraigFIX"/>
              <w:rPr>
                <w:lang w:val="en-GB"/>
              </w:rPr>
            </w:pPr>
            <w:r>
              <w:rPr>
                <w:lang w:val="en-GB"/>
              </w:rPr>
              <w:t>Sense check the wording once the solution is finalised.</w:t>
            </w:r>
          </w:p>
          <w:p w14:paraId="0AF95693" w14:textId="77777777" w:rsidR="00E146A4" w:rsidRDefault="00E146A4" w:rsidP="00A955C1">
            <w:pPr>
              <w:pStyle w:val="CraigFIX"/>
              <w:rPr>
                <w:lang w:val="en-GB"/>
              </w:rPr>
            </w:pPr>
          </w:p>
          <w:p w14:paraId="7D7F00D1" w14:textId="77777777" w:rsidR="00E146A4" w:rsidRDefault="00E146A4" w:rsidP="00A955C1">
            <w:pPr>
              <w:pStyle w:val="CraigFIX"/>
              <w:rPr>
                <w:lang w:val="en-GB"/>
              </w:rPr>
            </w:pPr>
          </w:p>
          <w:p w14:paraId="5995D32A" w14:textId="77777777" w:rsidR="00E146A4" w:rsidRDefault="00E146A4" w:rsidP="00A955C1">
            <w:pPr>
              <w:pStyle w:val="CraigFIX"/>
              <w:rPr>
                <w:lang w:val="en-GB"/>
              </w:rPr>
            </w:pPr>
          </w:p>
          <w:p w14:paraId="2CD7DF9F" w14:textId="77777777" w:rsidR="00E146A4" w:rsidRDefault="00E146A4" w:rsidP="00A955C1">
            <w:pPr>
              <w:pStyle w:val="CraigFIX"/>
              <w:rPr>
                <w:lang w:val="en-GB"/>
              </w:rPr>
            </w:pPr>
          </w:p>
          <w:p w14:paraId="5C6316DA" w14:textId="77777777" w:rsidR="00E146A4" w:rsidRDefault="00E146A4" w:rsidP="00A955C1">
            <w:pPr>
              <w:pStyle w:val="CraigFIX"/>
              <w:rPr>
                <w:lang w:val="en-GB"/>
              </w:rPr>
            </w:pPr>
          </w:p>
          <w:p w14:paraId="5ACF5A5E" w14:textId="77777777" w:rsidR="00E146A4" w:rsidRDefault="00E146A4" w:rsidP="00A955C1">
            <w:pPr>
              <w:pStyle w:val="CraigFIX"/>
              <w:rPr>
                <w:lang w:val="en-GB"/>
              </w:rPr>
            </w:pPr>
          </w:p>
          <w:p w14:paraId="43EB405B" w14:textId="77777777" w:rsidR="00E146A4" w:rsidRDefault="00E146A4" w:rsidP="00A955C1">
            <w:pPr>
              <w:pStyle w:val="CraigFIX"/>
              <w:rPr>
                <w:lang w:val="en-GB"/>
              </w:rPr>
            </w:pPr>
            <w:r>
              <w:rPr>
                <w:lang w:val="en-GB"/>
              </w:rPr>
              <w:t>Need to make it clear that data is required to be provided through various cycles. This is required in the legal text and customer cert doc (Review within the BSC change)</w:t>
            </w:r>
          </w:p>
          <w:p w14:paraId="2217CD27" w14:textId="77777777" w:rsidR="00E146A4" w:rsidRDefault="00E146A4" w:rsidP="00A955C1">
            <w:pPr>
              <w:pStyle w:val="CraigFIX"/>
              <w:rPr>
                <w:lang w:val="en-GB"/>
              </w:rPr>
            </w:pPr>
          </w:p>
          <w:p w14:paraId="0080A696" w14:textId="77777777" w:rsidR="00E146A4" w:rsidRDefault="00E146A4" w:rsidP="00A955C1">
            <w:pPr>
              <w:pStyle w:val="CraigFIX"/>
              <w:rPr>
                <w:lang w:val="en-GB"/>
              </w:rPr>
            </w:pPr>
          </w:p>
          <w:p w14:paraId="6701643E" w14:textId="77777777" w:rsidR="00E146A4" w:rsidRDefault="00E146A4" w:rsidP="00A955C1">
            <w:pPr>
              <w:pStyle w:val="CraigFIX"/>
              <w:rPr>
                <w:lang w:val="en-GB"/>
              </w:rPr>
            </w:pPr>
          </w:p>
          <w:p w14:paraId="40FE7BB6" w14:textId="77777777" w:rsidR="00E146A4" w:rsidRDefault="00E146A4" w:rsidP="00A955C1">
            <w:pPr>
              <w:pStyle w:val="CraigFIX"/>
              <w:rPr>
                <w:lang w:val="en-GB"/>
              </w:rPr>
            </w:pPr>
          </w:p>
          <w:p w14:paraId="1C9A4C0E" w14:textId="77777777" w:rsidR="00E146A4" w:rsidRDefault="00E146A4" w:rsidP="00A955C1">
            <w:pPr>
              <w:pStyle w:val="CraigFIX"/>
              <w:rPr>
                <w:lang w:val="en-GB"/>
              </w:rPr>
            </w:pPr>
          </w:p>
          <w:p w14:paraId="380E8B53" w14:textId="77777777" w:rsidR="00E146A4" w:rsidRDefault="00E146A4" w:rsidP="00A955C1">
            <w:pPr>
              <w:pStyle w:val="CraigFIX"/>
              <w:rPr>
                <w:lang w:val="en-GB"/>
              </w:rPr>
            </w:pPr>
          </w:p>
          <w:p w14:paraId="2A67BCC1" w14:textId="77777777" w:rsidR="00E146A4" w:rsidRDefault="00E146A4" w:rsidP="00A955C1">
            <w:pPr>
              <w:pStyle w:val="CraigFIX"/>
              <w:rPr>
                <w:lang w:val="en-GB"/>
              </w:rPr>
            </w:pPr>
          </w:p>
          <w:p w14:paraId="1E764883" w14:textId="2EF1CD23" w:rsidR="00E146A4" w:rsidRPr="00DE5E85" w:rsidRDefault="0053454B" w:rsidP="00A955C1">
            <w:pPr>
              <w:pStyle w:val="CraigFIX"/>
              <w:rPr>
                <w:lang w:val="en-GB"/>
              </w:rPr>
            </w:pPr>
            <w:r>
              <w:rPr>
                <w:lang w:val="en-GB"/>
              </w:rPr>
              <w:t xml:space="preserve">Sense check with DCP 389. Risk if delays on receiving data can only go back 14 months. </w:t>
            </w:r>
          </w:p>
        </w:tc>
      </w:tr>
      <w:tr w:rsidR="00E20975" w:rsidRPr="00DE5E85" w14:paraId="02EE5C4A" w14:textId="77777777" w:rsidTr="00402BA2">
        <w:tc>
          <w:tcPr>
            <w:tcW w:w="1730" w:type="dxa"/>
          </w:tcPr>
          <w:p w14:paraId="39729B57" w14:textId="74592606" w:rsidR="00E20975" w:rsidRPr="00DE5E85" w:rsidRDefault="00E20975" w:rsidP="00E20975">
            <w:pPr>
              <w:pStyle w:val="CraigFIX"/>
              <w:rPr>
                <w:lang w:val="en-GB"/>
              </w:rPr>
            </w:pPr>
            <w:r>
              <w:rPr>
                <w:lang w:val="en-GB"/>
              </w:rPr>
              <w:lastRenderedPageBreak/>
              <w:t>SPEN</w:t>
            </w:r>
          </w:p>
        </w:tc>
        <w:tc>
          <w:tcPr>
            <w:tcW w:w="1559" w:type="dxa"/>
          </w:tcPr>
          <w:p w14:paraId="7CBE1C7D" w14:textId="1B149A76" w:rsidR="00E20975" w:rsidRPr="00DE5E85" w:rsidRDefault="00E20975" w:rsidP="00E20975">
            <w:pPr>
              <w:pStyle w:val="CraigFIX"/>
              <w:rPr>
                <w:lang w:val="en-GB"/>
              </w:rPr>
            </w:pPr>
            <w:r>
              <w:rPr>
                <w:lang w:val="en-GB"/>
              </w:rPr>
              <w:t>Non-confidential</w:t>
            </w:r>
          </w:p>
        </w:tc>
        <w:tc>
          <w:tcPr>
            <w:tcW w:w="7040" w:type="dxa"/>
          </w:tcPr>
          <w:p w14:paraId="2457D6FB" w14:textId="6C5D374F" w:rsidR="00E20975" w:rsidRPr="00DD17A0" w:rsidRDefault="00DD17A0" w:rsidP="00E20975">
            <w:pPr>
              <w:pStyle w:val="CraigFIX"/>
              <w:rPr>
                <w:i/>
                <w:iCs/>
                <w:lang w:val="en-GB"/>
              </w:rPr>
            </w:pPr>
            <w:r w:rsidRPr="00DD17A0">
              <w:rPr>
                <w:i/>
                <w:iCs/>
                <w:lang w:val="en-GB"/>
              </w:rPr>
              <w:t>No comments provided.</w:t>
            </w:r>
          </w:p>
        </w:tc>
        <w:tc>
          <w:tcPr>
            <w:tcW w:w="3747" w:type="dxa"/>
            <w:shd w:val="clear" w:color="auto" w:fill="E2EFD9" w:themeFill="accent6" w:themeFillTint="33"/>
          </w:tcPr>
          <w:p w14:paraId="58DF207E" w14:textId="77777777" w:rsidR="00E20975" w:rsidRPr="00DE5E85" w:rsidRDefault="00E20975" w:rsidP="00E20975">
            <w:pPr>
              <w:pStyle w:val="CraigFIX"/>
              <w:rPr>
                <w:lang w:val="en-GB"/>
              </w:rPr>
            </w:pPr>
          </w:p>
        </w:tc>
      </w:tr>
      <w:tr w:rsidR="00DD17A0" w:rsidRPr="00DE5E85" w14:paraId="7D4386C1" w14:textId="77777777" w:rsidTr="00402BA2">
        <w:tc>
          <w:tcPr>
            <w:tcW w:w="1730" w:type="dxa"/>
          </w:tcPr>
          <w:p w14:paraId="0D57468C" w14:textId="18DE4A87" w:rsidR="00DD17A0" w:rsidRPr="00DE5E85" w:rsidRDefault="00DD17A0" w:rsidP="00DD17A0">
            <w:pPr>
              <w:pStyle w:val="CraigFIX"/>
              <w:rPr>
                <w:lang w:val="en-GB"/>
              </w:rPr>
            </w:pPr>
            <w:r>
              <w:rPr>
                <w:lang w:val="en-GB"/>
              </w:rPr>
              <w:t>NGED</w:t>
            </w:r>
          </w:p>
        </w:tc>
        <w:tc>
          <w:tcPr>
            <w:tcW w:w="1559" w:type="dxa"/>
          </w:tcPr>
          <w:p w14:paraId="683A1D29" w14:textId="22DDDC0F" w:rsidR="00DD17A0" w:rsidRPr="00DE5E85" w:rsidRDefault="00DD17A0" w:rsidP="00DD17A0">
            <w:pPr>
              <w:pStyle w:val="CraigFIX"/>
              <w:rPr>
                <w:lang w:val="en-GB"/>
              </w:rPr>
            </w:pPr>
            <w:r>
              <w:rPr>
                <w:lang w:val="en-GB"/>
              </w:rPr>
              <w:t>Non-confidential</w:t>
            </w:r>
          </w:p>
        </w:tc>
        <w:tc>
          <w:tcPr>
            <w:tcW w:w="7040" w:type="dxa"/>
          </w:tcPr>
          <w:p w14:paraId="187D967D" w14:textId="0AB34320" w:rsidR="00DD17A0" w:rsidRPr="00DE5E85" w:rsidRDefault="00DD17A0" w:rsidP="00DD17A0">
            <w:pPr>
              <w:pStyle w:val="CraigFIX"/>
              <w:rPr>
                <w:lang w:val="en-GB"/>
              </w:rPr>
            </w:pPr>
            <w:r>
              <w:rPr>
                <w:lang w:val="en-GB"/>
              </w:rPr>
              <w:t>No</w:t>
            </w:r>
          </w:p>
        </w:tc>
        <w:tc>
          <w:tcPr>
            <w:tcW w:w="3747" w:type="dxa"/>
            <w:shd w:val="clear" w:color="auto" w:fill="E2EFD9" w:themeFill="accent6" w:themeFillTint="33"/>
          </w:tcPr>
          <w:p w14:paraId="2502F37B" w14:textId="77777777" w:rsidR="00DD17A0" w:rsidRPr="00DE5E85" w:rsidRDefault="00DD17A0" w:rsidP="00DD17A0">
            <w:pPr>
              <w:pStyle w:val="CraigFIX"/>
              <w:rPr>
                <w:lang w:val="en-GB"/>
              </w:rPr>
            </w:pPr>
          </w:p>
        </w:tc>
      </w:tr>
      <w:tr w:rsidR="00164A18" w:rsidRPr="00DE5E85" w14:paraId="71F1F835" w14:textId="77777777" w:rsidTr="00402BA2">
        <w:tc>
          <w:tcPr>
            <w:tcW w:w="1730" w:type="dxa"/>
          </w:tcPr>
          <w:p w14:paraId="2295887C" w14:textId="3A1CDC23" w:rsidR="00164A18" w:rsidRPr="00DE5E85" w:rsidRDefault="00164A18" w:rsidP="00164A18">
            <w:pPr>
              <w:pStyle w:val="CraigFIX"/>
              <w:rPr>
                <w:lang w:val="en-GB"/>
              </w:rPr>
            </w:pPr>
            <w:r>
              <w:rPr>
                <w:lang w:val="en-GB"/>
              </w:rPr>
              <w:t>SSE Generation &amp; SSE Business</w:t>
            </w:r>
          </w:p>
        </w:tc>
        <w:tc>
          <w:tcPr>
            <w:tcW w:w="1559" w:type="dxa"/>
          </w:tcPr>
          <w:p w14:paraId="5DA1C5F3" w14:textId="0035FDF7" w:rsidR="00164A18" w:rsidRPr="00DE5E85" w:rsidRDefault="00164A18" w:rsidP="00164A18">
            <w:pPr>
              <w:pStyle w:val="CraigFIX"/>
              <w:rPr>
                <w:lang w:val="en-GB"/>
              </w:rPr>
            </w:pPr>
            <w:r>
              <w:rPr>
                <w:lang w:val="en-GB"/>
              </w:rPr>
              <w:t>Non-confidential</w:t>
            </w:r>
          </w:p>
        </w:tc>
        <w:tc>
          <w:tcPr>
            <w:tcW w:w="7040" w:type="dxa"/>
          </w:tcPr>
          <w:p w14:paraId="70E29A37" w14:textId="77777777" w:rsidR="00164A18" w:rsidRDefault="00164A18" w:rsidP="00164A18">
            <w:pPr>
              <w:pStyle w:val="CraigFIX"/>
              <w:rPr>
                <w:lang w:val="en-GB"/>
              </w:rPr>
            </w:pPr>
            <w:r w:rsidRPr="00164A18">
              <w:rPr>
                <w:lang w:val="en-GB"/>
              </w:rPr>
              <w:t>Yes, we do, in the following four areas:</w:t>
            </w:r>
          </w:p>
          <w:p w14:paraId="6A40A7FA" w14:textId="77777777" w:rsidR="00164A18" w:rsidRDefault="00164A18" w:rsidP="00164A18">
            <w:pPr>
              <w:pStyle w:val="CraigFIX"/>
              <w:rPr>
                <w:lang w:val="en-GB"/>
              </w:rPr>
            </w:pPr>
          </w:p>
          <w:p w14:paraId="384D32C9" w14:textId="77777777" w:rsidR="00164A18" w:rsidRPr="00164A18" w:rsidRDefault="00164A18" w:rsidP="00164A18">
            <w:pPr>
              <w:pStyle w:val="CraigFIX"/>
              <w:rPr>
                <w:u w:val="single"/>
                <w:lang w:val="en-GB"/>
              </w:rPr>
            </w:pPr>
            <w:r w:rsidRPr="00164A18">
              <w:rPr>
                <w:u w:val="single"/>
                <w:lang w:val="en-GB"/>
              </w:rPr>
              <w:t>1. Metering Final Demand</w:t>
            </w:r>
          </w:p>
          <w:p w14:paraId="57548F4E" w14:textId="77777777" w:rsidR="00164A18" w:rsidRDefault="00164A18" w:rsidP="00164A18">
            <w:pPr>
              <w:pStyle w:val="CraigFIX"/>
              <w:rPr>
                <w:lang w:val="en-GB"/>
              </w:rPr>
            </w:pPr>
          </w:p>
          <w:p w14:paraId="4DDCED96" w14:textId="77777777" w:rsidR="00164A18" w:rsidRDefault="00164A18" w:rsidP="00164A18">
            <w:pPr>
              <w:pStyle w:val="CraigFIX"/>
              <w:rPr>
                <w:lang w:val="en-GB"/>
              </w:rPr>
            </w:pPr>
            <w:r w:rsidRPr="00164A18">
              <w:rPr>
                <w:lang w:val="en-GB"/>
              </w:rPr>
              <w:t xml:space="preserve">1.11 – The solution requires that Final Demand capacity and/or consumption can be separately measured to Non-Final Demand </w:t>
            </w:r>
            <w:r w:rsidRPr="00164A18">
              <w:rPr>
                <w:lang w:val="en-GB"/>
              </w:rPr>
              <w:lastRenderedPageBreak/>
              <w:t xml:space="preserve">capacity and/or consumption, as the residual band will, ultimately, be assessed based on Final Demand rather than </w:t>
            </w:r>
            <w:proofErr w:type="spellStart"/>
            <w:r w:rsidRPr="00164A18">
              <w:rPr>
                <w:lang w:val="en-GB"/>
              </w:rPr>
              <w:t>NonFinal</w:t>
            </w:r>
            <w:proofErr w:type="spellEnd"/>
            <w:r w:rsidRPr="00164A18">
              <w:rPr>
                <w:lang w:val="en-GB"/>
              </w:rPr>
              <w:t xml:space="preserve"> Demand.</w:t>
            </w:r>
          </w:p>
          <w:p w14:paraId="46E17B86" w14:textId="77777777" w:rsidR="00164A18" w:rsidRDefault="00164A18" w:rsidP="00164A18">
            <w:pPr>
              <w:pStyle w:val="CraigFIX"/>
              <w:rPr>
                <w:lang w:val="en-GB"/>
              </w:rPr>
            </w:pPr>
          </w:p>
          <w:p w14:paraId="7E3C0168" w14:textId="77777777" w:rsidR="00164A18" w:rsidRDefault="00164A18" w:rsidP="00164A18">
            <w:pPr>
              <w:pStyle w:val="CraigFIX"/>
              <w:rPr>
                <w:lang w:val="en-GB"/>
              </w:rPr>
            </w:pPr>
            <w:r w:rsidRPr="00164A18">
              <w:rPr>
                <w:lang w:val="en-GB"/>
              </w:rPr>
              <w:t>As such, we consider that not only should “metering used specifically for any element of either Electricity Storage, Electricity Generation or Eligible Services [..] be considered when calculating the Final Demand”, but also that if metering is in place at, and data is available from all Final Demand elements, this can be used instead, as the spreadsheet template already allows via the ‘Operational FD metering’ worksheet. The legal text should reflect this.</w:t>
            </w:r>
          </w:p>
          <w:p w14:paraId="59C093FC" w14:textId="77777777" w:rsidR="00164A18" w:rsidRDefault="00164A18" w:rsidP="00164A18">
            <w:pPr>
              <w:pStyle w:val="CraigFIX"/>
              <w:rPr>
                <w:lang w:val="en-GB"/>
              </w:rPr>
            </w:pPr>
          </w:p>
          <w:p w14:paraId="1B91C799" w14:textId="77777777" w:rsidR="00164A18" w:rsidRPr="00164A18" w:rsidRDefault="00164A18" w:rsidP="00164A18">
            <w:pPr>
              <w:pStyle w:val="CraigFIX"/>
              <w:rPr>
                <w:u w:val="single"/>
                <w:lang w:val="en-GB"/>
              </w:rPr>
            </w:pPr>
            <w:r w:rsidRPr="00164A18">
              <w:rPr>
                <w:u w:val="single"/>
                <w:lang w:val="en-GB"/>
              </w:rPr>
              <w:t>2. Calculating Final Demand</w:t>
            </w:r>
          </w:p>
          <w:p w14:paraId="020FAD0D" w14:textId="77777777" w:rsidR="00164A18" w:rsidRDefault="00164A18" w:rsidP="00164A18">
            <w:pPr>
              <w:pStyle w:val="CraigFIX"/>
              <w:rPr>
                <w:lang w:val="en-GB"/>
              </w:rPr>
            </w:pPr>
          </w:p>
          <w:p w14:paraId="7181CA75" w14:textId="77777777" w:rsidR="00164A18" w:rsidRDefault="00164A18" w:rsidP="00164A18">
            <w:pPr>
              <w:pStyle w:val="CraigFIX"/>
              <w:rPr>
                <w:lang w:val="en-GB"/>
              </w:rPr>
            </w:pPr>
            <w:r w:rsidRPr="00164A18">
              <w:rPr>
                <w:lang w:val="en-GB"/>
              </w:rPr>
              <w:t>The legal text doesn't, in our view, adequately spell out the proposed methodology for calculating the Final Demand value which is to form the basis for re-assigning the residual band. We consider that the legal text has yet to clearly reflect, in sufficient detail, the methodology set out in the consultation document and the worked examples.</w:t>
            </w:r>
          </w:p>
          <w:p w14:paraId="1FDE6887" w14:textId="77777777" w:rsidR="00164A18" w:rsidRDefault="00164A18" w:rsidP="00164A18">
            <w:pPr>
              <w:pStyle w:val="CraigFIX"/>
              <w:rPr>
                <w:lang w:val="en-GB"/>
              </w:rPr>
            </w:pPr>
          </w:p>
          <w:p w14:paraId="1D0AD1F0" w14:textId="77777777" w:rsidR="00164A18" w:rsidRDefault="00164A18" w:rsidP="00164A18">
            <w:pPr>
              <w:pStyle w:val="CraigFIX"/>
              <w:rPr>
                <w:lang w:val="en-GB"/>
              </w:rPr>
            </w:pPr>
            <w:r w:rsidRPr="00164A18">
              <w:rPr>
                <w:lang w:val="en-GB"/>
              </w:rPr>
              <w:t>In particular:</w:t>
            </w:r>
          </w:p>
          <w:p w14:paraId="6ECF7B6F" w14:textId="77777777" w:rsidR="00164A18" w:rsidRDefault="00164A18" w:rsidP="00164A18">
            <w:pPr>
              <w:pStyle w:val="CraigFIX"/>
              <w:rPr>
                <w:lang w:val="en-GB"/>
              </w:rPr>
            </w:pPr>
          </w:p>
          <w:p w14:paraId="0F6282D9" w14:textId="77777777" w:rsidR="00164A18" w:rsidRDefault="00164A18" w:rsidP="00164A18">
            <w:pPr>
              <w:pStyle w:val="CraigFIX"/>
              <w:rPr>
                <w:lang w:val="en-GB"/>
              </w:rPr>
            </w:pPr>
            <w:r w:rsidRPr="00164A18">
              <w:rPr>
                <w:lang w:val="en-GB"/>
              </w:rPr>
              <w:t>• 1.11 – it is not clear how Final Demand will be ‘calculated’.</w:t>
            </w:r>
          </w:p>
          <w:p w14:paraId="2CC643B1" w14:textId="77777777" w:rsidR="00164A18" w:rsidRDefault="00164A18" w:rsidP="00164A18">
            <w:pPr>
              <w:pStyle w:val="CraigFIX"/>
              <w:rPr>
                <w:lang w:val="en-GB"/>
              </w:rPr>
            </w:pPr>
            <w:r w:rsidRPr="00164A18">
              <w:rPr>
                <w:lang w:val="en-GB"/>
              </w:rPr>
              <w:t>• 3.1 (b) – it is not clear how the Final Demand at Mixed Demand is to be ‘calculated’ for sites which are banded based on their MIC.</w:t>
            </w:r>
          </w:p>
          <w:p w14:paraId="574B0372" w14:textId="77777777" w:rsidR="00164A18" w:rsidRDefault="00164A18" w:rsidP="00164A18">
            <w:pPr>
              <w:pStyle w:val="CraigFIX"/>
              <w:rPr>
                <w:lang w:val="en-GB"/>
              </w:rPr>
            </w:pPr>
            <w:r w:rsidRPr="00164A18">
              <w:rPr>
                <w:lang w:val="en-GB"/>
              </w:rPr>
              <w:t>• 3.1 (d) - It is not clear how the ‘Final Demand annual consumption’ at Mixed Demand sites is to be ‘calculated’ for sites which are banded based on their consumption.</w:t>
            </w:r>
          </w:p>
          <w:p w14:paraId="14C25A82" w14:textId="77777777" w:rsidR="00164A18" w:rsidRDefault="00164A18" w:rsidP="00164A18">
            <w:pPr>
              <w:pStyle w:val="CraigFIX"/>
              <w:rPr>
                <w:lang w:val="en-GB"/>
              </w:rPr>
            </w:pPr>
            <w:r w:rsidRPr="00164A18">
              <w:rPr>
                <w:lang w:val="en-GB"/>
              </w:rPr>
              <w:t>• 3.1 (d) - What’s the source of the data for the ‘Final Demand annual consumption’ at non-MIC sites? This should be clearly stated (to avoid any possible ambiguity).</w:t>
            </w:r>
          </w:p>
          <w:p w14:paraId="6985F6A5" w14:textId="77777777" w:rsidR="00164A18" w:rsidRDefault="00164A18" w:rsidP="00164A18">
            <w:pPr>
              <w:pStyle w:val="CraigFIX"/>
              <w:rPr>
                <w:lang w:val="en-GB"/>
              </w:rPr>
            </w:pPr>
            <w:r w:rsidRPr="00164A18">
              <w:rPr>
                <w:lang w:val="en-GB"/>
              </w:rPr>
              <w:t>• 3.1 (d) - Also note numbering gremlin: the (d) needs to be moved up and in front of the paragraph.</w:t>
            </w:r>
          </w:p>
          <w:p w14:paraId="68734F7E" w14:textId="77777777" w:rsidR="00164A18" w:rsidRDefault="00164A18" w:rsidP="00164A18">
            <w:pPr>
              <w:pStyle w:val="CraigFIX"/>
              <w:rPr>
                <w:lang w:val="en-GB"/>
              </w:rPr>
            </w:pPr>
            <w:r w:rsidRPr="00164A18">
              <w:rPr>
                <w:lang w:val="en-GB"/>
              </w:rPr>
              <w:lastRenderedPageBreak/>
              <w:t>• 4.1A (a) – as per 3.1 (b), it is not clear how ‘the average calculated Final Demand’ is derived.</w:t>
            </w:r>
          </w:p>
          <w:p w14:paraId="26D06090" w14:textId="77777777" w:rsidR="00164A18" w:rsidRDefault="00164A18" w:rsidP="00164A18">
            <w:pPr>
              <w:pStyle w:val="CraigFIX"/>
              <w:rPr>
                <w:lang w:val="en-GB"/>
              </w:rPr>
            </w:pPr>
            <w:r w:rsidRPr="00164A18">
              <w:rPr>
                <w:lang w:val="en-GB"/>
              </w:rPr>
              <w:t>• 4.1A (b) (i) – ditto</w:t>
            </w:r>
          </w:p>
          <w:p w14:paraId="7FCF0917" w14:textId="77777777" w:rsidR="00164A18" w:rsidRDefault="00164A18" w:rsidP="00164A18">
            <w:pPr>
              <w:pStyle w:val="CraigFIX"/>
              <w:rPr>
                <w:lang w:val="en-GB"/>
              </w:rPr>
            </w:pPr>
          </w:p>
          <w:p w14:paraId="5905F8FE" w14:textId="23153640" w:rsidR="00164A18" w:rsidRPr="00164A18" w:rsidRDefault="00164A18" w:rsidP="00164A18">
            <w:pPr>
              <w:pStyle w:val="CraigFIX"/>
              <w:rPr>
                <w:u w:val="single"/>
                <w:lang w:val="en-GB"/>
              </w:rPr>
            </w:pPr>
            <w:r w:rsidRPr="00164A18">
              <w:rPr>
                <w:u w:val="single"/>
                <w:lang w:val="en-GB"/>
              </w:rPr>
              <w:t>3. Distinction between HH and NHH settled sites</w:t>
            </w:r>
          </w:p>
          <w:p w14:paraId="4CB349D4" w14:textId="77777777" w:rsidR="00164A18" w:rsidRDefault="00164A18" w:rsidP="00164A18">
            <w:pPr>
              <w:pStyle w:val="CraigFIX"/>
              <w:rPr>
                <w:lang w:val="en-GB"/>
              </w:rPr>
            </w:pPr>
          </w:p>
          <w:p w14:paraId="09FC0AD3" w14:textId="449CC160" w:rsidR="00164A18" w:rsidRDefault="00164A18" w:rsidP="00164A18">
            <w:pPr>
              <w:pStyle w:val="CraigFIX"/>
              <w:rPr>
                <w:lang w:val="en-GB"/>
              </w:rPr>
            </w:pPr>
            <w:r w:rsidRPr="00164A18">
              <w:rPr>
                <w:lang w:val="en-GB"/>
              </w:rPr>
              <w:t>• 3.1 (d) – it is not clear why this paragraph doesn’t more closely follow the wording of 3.1(c) (i) and (ii), i.e. making a distinction between HH and NHH settled sites.</w:t>
            </w:r>
          </w:p>
          <w:p w14:paraId="02444B9A" w14:textId="77777777" w:rsidR="00164A18" w:rsidRDefault="00164A18" w:rsidP="00164A18">
            <w:pPr>
              <w:pStyle w:val="CraigFIX"/>
              <w:rPr>
                <w:lang w:val="en-GB"/>
              </w:rPr>
            </w:pPr>
            <w:r w:rsidRPr="00164A18">
              <w:rPr>
                <w:lang w:val="en-GB"/>
              </w:rPr>
              <w:t>• 4.2 (c) – as per 3.1 (d) – regarding the distinction between HH and NHH settled site.</w:t>
            </w:r>
          </w:p>
          <w:p w14:paraId="710E331A" w14:textId="77777777" w:rsidR="00164A18" w:rsidRDefault="00164A18" w:rsidP="00164A18">
            <w:pPr>
              <w:pStyle w:val="CraigFIX"/>
              <w:rPr>
                <w:lang w:val="en-GB"/>
              </w:rPr>
            </w:pPr>
          </w:p>
          <w:p w14:paraId="6853CF9A" w14:textId="11151689" w:rsidR="00164A18" w:rsidRDefault="00164A18" w:rsidP="00164A18">
            <w:pPr>
              <w:pStyle w:val="CraigFIX"/>
              <w:rPr>
                <w:u w:val="single"/>
                <w:lang w:val="en-GB"/>
              </w:rPr>
            </w:pPr>
            <w:r w:rsidRPr="00164A18">
              <w:rPr>
                <w:u w:val="single"/>
                <w:lang w:val="en-GB"/>
              </w:rPr>
              <w:t>4. Disputes process</w:t>
            </w:r>
          </w:p>
          <w:p w14:paraId="3C288FAD" w14:textId="77777777" w:rsidR="00164A18" w:rsidRPr="00164A18" w:rsidRDefault="00164A18" w:rsidP="00164A18">
            <w:pPr>
              <w:pStyle w:val="CraigFIX"/>
              <w:rPr>
                <w:u w:val="single"/>
                <w:lang w:val="en-GB"/>
              </w:rPr>
            </w:pPr>
          </w:p>
          <w:p w14:paraId="2233F15E" w14:textId="7046D484" w:rsidR="00164A18" w:rsidRPr="00DE5E85" w:rsidRDefault="00164A18" w:rsidP="00164A18">
            <w:pPr>
              <w:pStyle w:val="CraigFIX"/>
              <w:rPr>
                <w:lang w:val="en-GB"/>
              </w:rPr>
            </w:pPr>
            <w:r w:rsidRPr="00164A18">
              <w:rPr>
                <w:lang w:val="en-GB"/>
              </w:rPr>
              <w:t>• As per our response to q.7, we think the wording in section 7. of Schedule 32 should be amended to include references to Mixed Demand sites.</w:t>
            </w:r>
          </w:p>
        </w:tc>
        <w:tc>
          <w:tcPr>
            <w:tcW w:w="3747" w:type="dxa"/>
            <w:shd w:val="clear" w:color="auto" w:fill="E2EFD9" w:themeFill="accent6" w:themeFillTint="33"/>
          </w:tcPr>
          <w:p w14:paraId="7418BF03" w14:textId="77777777" w:rsidR="00164A18" w:rsidRDefault="00164A18" w:rsidP="00164A18">
            <w:pPr>
              <w:pStyle w:val="CraigFIX"/>
              <w:rPr>
                <w:lang w:val="en-GB"/>
              </w:rPr>
            </w:pPr>
          </w:p>
          <w:p w14:paraId="5B558ECD" w14:textId="77777777" w:rsidR="0053454B" w:rsidRDefault="0053454B" w:rsidP="00164A18">
            <w:pPr>
              <w:pStyle w:val="CraigFIX"/>
              <w:rPr>
                <w:lang w:val="en-GB"/>
              </w:rPr>
            </w:pPr>
          </w:p>
          <w:p w14:paraId="477DE9FD" w14:textId="77777777" w:rsidR="0053454B" w:rsidRDefault="0053454B" w:rsidP="00164A18">
            <w:pPr>
              <w:pStyle w:val="CraigFIX"/>
              <w:rPr>
                <w:lang w:val="en-GB"/>
              </w:rPr>
            </w:pPr>
          </w:p>
          <w:p w14:paraId="7264EB51" w14:textId="77777777" w:rsidR="0053454B" w:rsidRDefault="0053454B" w:rsidP="00164A18">
            <w:pPr>
              <w:pStyle w:val="CraigFIX"/>
              <w:rPr>
                <w:lang w:val="en-GB"/>
              </w:rPr>
            </w:pPr>
          </w:p>
          <w:p w14:paraId="1BB4DB90" w14:textId="77777777" w:rsidR="0053454B" w:rsidRDefault="0053454B" w:rsidP="00164A18">
            <w:pPr>
              <w:pStyle w:val="CraigFIX"/>
              <w:rPr>
                <w:lang w:val="en-GB"/>
              </w:rPr>
            </w:pPr>
            <w:r>
              <w:rPr>
                <w:lang w:val="en-GB"/>
              </w:rPr>
              <w:t xml:space="preserve">Review the legal text within this para and check it is fit for purpose. </w:t>
            </w:r>
          </w:p>
          <w:p w14:paraId="384DDB43" w14:textId="77777777" w:rsidR="0053454B" w:rsidRDefault="0053454B" w:rsidP="00164A18">
            <w:pPr>
              <w:pStyle w:val="CraigFIX"/>
              <w:rPr>
                <w:lang w:val="en-GB"/>
              </w:rPr>
            </w:pPr>
          </w:p>
          <w:p w14:paraId="6DE133CF" w14:textId="77777777" w:rsidR="0053454B" w:rsidRDefault="0053454B" w:rsidP="00164A18">
            <w:pPr>
              <w:pStyle w:val="CraigFIX"/>
              <w:rPr>
                <w:lang w:val="en-GB"/>
              </w:rPr>
            </w:pPr>
          </w:p>
          <w:p w14:paraId="18899A95" w14:textId="77777777" w:rsidR="0053454B" w:rsidRDefault="0053454B" w:rsidP="00164A18">
            <w:pPr>
              <w:pStyle w:val="CraigFIX"/>
              <w:rPr>
                <w:lang w:val="en-GB"/>
              </w:rPr>
            </w:pPr>
          </w:p>
          <w:p w14:paraId="6AC5FF6D" w14:textId="77777777" w:rsidR="0053454B" w:rsidRDefault="0053454B" w:rsidP="00164A18">
            <w:pPr>
              <w:pStyle w:val="CraigFIX"/>
              <w:rPr>
                <w:lang w:val="en-GB"/>
              </w:rPr>
            </w:pPr>
          </w:p>
          <w:p w14:paraId="1174B5E1" w14:textId="77777777" w:rsidR="0053454B" w:rsidRDefault="0053454B" w:rsidP="00164A18">
            <w:pPr>
              <w:pStyle w:val="CraigFIX"/>
              <w:rPr>
                <w:lang w:val="en-GB"/>
              </w:rPr>
            </w:pPr>
          </w:p>
          <w:p w14:paraId="4AF40AAD" w14:textId="77777777" w:rsidR="0053454B" w:rsidRDefault="0053454B" w:rsidP="00164A18">
            <w:pPr>
              <w:pStyle w:val="CraigFIX"/>
              <w:rPr>
                <w:lang w:val="en-GB"/>
              </w:rPr>
            </w:pPr>
          </w:p>
          <w:p w14:paraId="324BF462" w14:textId="77777777" w:rsidR="0053454B" w:rsidRDefault="0053454B" w:rsidP="00164A18">
            <w:pPr>
              <w:pStyle w:val="CraigFIX"/>
              <w:rPr>
                <w:lang w:val="en-GB"/>
              </w:rPr>
            </w:pPr>
          </w:p>
          <w:p w14:paraId="22C5ED11" w14:textId="77777777" w:rsidR="0053454B" w:rsidRDefault="0053454B" w:rsidP="00164A18">
            <w:pPr>
              <w:pStyle w:val="CraigFIX"/>
              <w:rPr>
                <w:lang w:val="en-GB"/>
              </w:rPr>
            </w:pPr>
          </w:p>
          <w:p w14:paraId="7710064E" w14:textId="77777777" w:rsidR="0053454B" w:rsidRDefault="0053454B" w:rsidP="00164A18">
            <w:pPr>
              <w:pStyle w:val="CraigFIX"/>
              <w:rPr>
                <w:lang w:val="en-GB"/>
              </w:rPr>
            </w:pPr>
          </w:p>
          <w:p w14:paraId="67AC40E9" w14:textId="77777777" w:rsidR="0053454B" w:rsidRDefault="0053454B" w:rsidP="00164A18">
            <w:pPr>
              <w:pStyle w:val="CraigFIX"/>
              <w:rPr>
                <w:lang w:val="en-GB"/>
              </w:rPr>
            </w:pPr>
          </w:p>
          <w:p w14:paraId="64FE6FFC" w14:textId="77777777" w:rsidR="0053454B" w:rsidRDefault="0053454B" w:rsidP="00164A18">
            <w:pPr>
              <w:pStyle w:val="CraigFIX"/>
              <w:rPr>
                <w:lang w:val="en-GB"/>
              </w:rPr>
            </w:pPr>
          </w:p>
          <w:p w14:paraId="74EF32D9" w14:textId="77777777" w:rsidR="0053454B" w:rsidRDefault="0053454B" w:rsidP="00164A18">
            <w:pPr>
              <w:pStyle w:val="CraigFIX"/>
              <w:rPr>
                <w:lang w:val="en-GB"/>
              </w:rPr>
            </w:pPr>
          </w:p>
          <w:p w14:paraId="7221DD2F" w14:textId="77777777" w:rsidR="0053454B" w:rsidRDefault="0053454B" w:rsidP="00164A18">
            <w:pPr>
              <w:pStyle w:val="CraigFIX"/>
              <w:rPr>
                <w:lang w:val="en-GB"/>
              </w:rPr>
            </w:pPr>
          </w:p>
          <w:p w14:paraId="6873B420" w14:textId="77777777" w:rsidR="0053454B" w:rsidRDefault="0053454B" w:rsidP="00164A18">
            <w:pPr>
              <w:pStyle w:val="CraigFIX"/>
              <w:rPr>
                <w:lang w:val="en-GB"/>
              </w:rPr>
            </w:pPr>
          </w:p>
          <w:p w14:paraId="7CA90325" w14:textId="77777777" w:rsidR="0053454B" w:rsidRDefault="0053454B" w:rsidP="00164A18">
            <w:pPr>
              <w:pStyle w:val="CraigFIX"/>
              <w:rPr>
                <w:lang w:val="en-GB"/>
              </w:rPr>
            </w:pPr>
            <w:r>
              <w:rPr>
                <w:lang w:val="en-GB"/>
              </w:rPr>
              <w:t>Review these paras once the final solution is agreed.</w:t>
            </w:r>
          </w:p>
          <w:p w14:paraId="1662E635" w14:textId="77777777" w:rsidR="0053454B" w:rsidRDefault="0053454B" w:rsidP="00164A18">
            <w:pPr>
              <w:pStyle w:val="CraigFIX"/>
              <w:rPr>
                <w:lang w:val="en-GB"/>
              </w:rPr>
            </w:pPr>
          </w:p>
          <w:p w14:paraId="36EA59C6" w14:textId="77777777" w:rsidR="0053454B" w:rsidRDefault="0053454B" w:rsidP="00164A18">
            <w:pPr>
              <w:pStyle w:val="CraigFIX"/>
              <w:rPr>
                <w:lang w:val="en-GB"/>
              </w:rPr>
            </w:pPr>
          </w:p>
          <w:p w14:paraId="51858F72" w14:textId="77777777" w:rsidR="0053454B" w:rsidRDefault="0053454B" w:rsidP="00164A18">
            <w:pPr>
              <w:pStyle w:val="CraigFIX"/>
              <w:rPr>
                <w:lang w:val="en-GB"/>
              </w:rPr>
            </w:pPr>
          </w:p>
          <w:p w14:paraId="34B55FB7" w14:textId="77777777" w:rsidR="0053454B" w:rsidRDefault="0053454B" w:rsidP="00164A18">
            <w:pPr>
              <w:pStyle w:val="CraigFIX"/>
              <w:rPr>
                <w:lang w:val="en-GB"/>
              </w:rPr>
            </w:pPr>
          </w:p>
          <w:p w14:paraId="1DE29DE0" w14:textId="77777777" w:rsidR="0053454B" w:rsidRDefault="0053454B" w:rsidP="00164A18">
            <w:pPr>
              <w:pStyle w:val="CraigFIX"/>
              <w:rPr>
                <w:lang w:val="en-GB"/>
              </w:rPr>
            </w:pPr>
          </w:p>
          <w:p w14:paraId="45BE7E42" w14:textId="77777777" w:rsidR="0053454B" w:rsidRDefault="0053454B" w:rsidP="00164A18">
            <w:pPr>
              <w:pStyle w:val="CraigFIX"/>
              <w:rPr>
                <w:lang w:val="en-GB"/>
              </w:rPr>
            </w:pPr>
          </w:p>
          <w:p w14:paraId="38E8C80C" w14:textId="77777777" w:rsidR="0053454B" w:rsidRDefault="0053454B" w:rsidP="00164A18">
            <w:pPr>
              <w:pStyle w:val="CraigFIX"/>
              <w:rPr>
                <w:lang w:val="en-GB"/>
              </w:rPr>
            </w:pPr>
          </w:p>
          <w:p w14:paraId="5F638198" w14:textId="77777777" w:rsidR="0053454B" w:rsidRDefault="0053454B" w:rsidP="00164A18">
            <w:pPr>
              <w:pStyle w:val="CraigFIX"/>
              <w:rPr>
                <w:lang w:val="en-GB"/>
              </w:rPr>
            </w:pPr>
          </w:p>
          <w:p w14:paraId="5C4C4B39" w14:textId="77777777" w:rsidR="0053454B" w:rsidRDefault="0053454B" w:rsidP="00164A18">
            <w:pPr>
              <w:pStyle w:val="CraigFIX"/>
              <w:rPr>
                <w:lang w:val="en-GB"/>
              </w:rPr>
            </w:pPr>
          </w:p>
          <w:p w14:paraId="5FA03C8C" w14:textId="77777777" w:rsidR="0053454B" w:rsidRDefault="0053454B" w:rsidP="00164A18">
            <w:pPr>
              <w:pStyle w:val="CraigFIX"/>
              <w:rPr>
                <w:lang w:val="en-GB"/>
              </w:rPr>
            </w:pPr>
          </w:p>
          <w:p w14:paraId="2218B849" w14:textId="77777777" w:rsidR="0053454B" w:rsidRDefault="0053454B" w:rsidP="00164A18">
            <w:pPr>
              <w:pStyle w:val="CraigFIX"/>
              <w:rPr>
                <w:lang w:val="en-GB"/>
              </w:rPr>
            </w:pPr>
          </w:p>
          <w:p w14:paraId="461E4A90" w14:textId="77777777" w:rsidR="0053454B" w:rsidRDefault="0053454B" w:rsidP="00164A18">
            <w:pPr>
              <w:pStyle w:val="CraigFIX"/>
              <w:rPr>
                <w:lang w:val="en-GB"/>
              </w:rPr>
            </w:pPr>
          </w:p>
          <w:p w14:paraId="324A45BD" w14:textId="77777777" w:rsidR="0053454B" w:rsidRDefault="0053454B" w:rsidP="00164A18">
            <w:pPr>
              <w:pStyle w:val="CraigFIX"/>
              <w:rPr>
                <w:lang w:val="en-GB"/>
              </w:rPr>
            </w:pPr>
          </w:p>
          <w:p w14:paraId="612071B5" w14:textId="77777777" w:rsidR="0053454B" w:rsidRDefault="0053454B" w:rsidP="00164A18">
            <w:pPr>
              <w:pStyle w:val="CraigFIX"/>
              <w:rPr>
                <w:lang w:val="en-GB"/>
              </w:rPr>
            </w:pPr>
          </w:p>
          <w:p w14:paraId="6CF7C1B7" w14:textId="77777777" w:rsidR="0053454B" w:rsidRDefault="0053454B" w:rsidP="00164A18">
            <w:pPr>
              <w:pStyle w:val="CraigFIX"/>
              <w:rPr>
                <w:lang w:val="en-GB"/>
              </w:rPr>
            </w:pPr>
          </w:p>
          <w:p w14:paraId="6E1BA4C1" w14:textId="77777777" w:rsidR="0053454B" w:rsidRDefault="0053454B" w:rsidP="00164A18">
            <w:pPr>
              <w:pStyle w:val="CraigFIX"/>
              <w:rPr>
                <w:lang w:val="en-GB"/>
              </w:rPr>
            </w:pPr>
          </w:p>
          <w:p w14:paraId="65386DD1" w14:textId="77777777" w:rsidR="0053454B" w:rsidRDefault="0053454B" w:rsidP="00164A18">
            <w:pPr>
              <w:pStyle w:val="CraigFIX"/>
              <w:rPr>
                <w:lang w:val="en-GB"/>
              </w:rPr>
            </w:pPr>
          </w:p>
          <w:p w14:paraId="7EA33642" w14:textId="77777777" w:rsidR="0053454B" w:rsidRDefault="0053454B" w:rsidP="00164A18">
            <w:pPr>
              <w:pStyle w:val="CraigFIX"/>
              <w:rPr>
                <w:lang w:val="en-GB"/>
              </w:rPr>
            </w:pPr>
          </w:p>
          <w:p w14:paraId="0E629A7E" w14:textId="77777777" w:rsidR="0053454B" w:rsidRDefault="0053454B" w:rsidP="00164A18">
            <w:pPr>
              <w:pStyle w:val="CraigFIX"/>
              <w:rPr>
                <w:lang w:val="en-GB"/>
              </w:rPr>
            </w:pPr>
          </w:p>
          <w:p w14:paraId="265F6AAB" w14:textId="77777777" w:rsidR="0053454B" w:rsidRDefault="0053454B" w:rsidP="00164A18">
            <w:pPr>
              <w:pStyle w:val="CraigFIX"/>
              <w:rPr>
                <w:lang w:val="en-GB"/>
              </w:rPr>
            </w:pPr>
          </w:p>
          <w:p w14:paraId="54B5B067" w14:textId="77777777" w:rsidR="0053454B" w:rsidRDefault="0053454B" w:rsidP="00164A18">
            <w:pPr>
              <w:pStyle w:val="CraigFIX"/>
              <w:rPr>
                <w:lang w:val="en-GB"/>
              </w:rPr>
            </w:pPr>
          </w:p>
          <w:p w14:paraId="1E2EDA9D" w14:textId="77777777" w:rsidR="0053454B" w:rsidRDefault="0053454B" w:rsidP="00164A18">
            <w:pPr>
              <w:pStyle w:val="CraigFIX"/>
              <w:rPr>
                <w:lang w:val="en-GB"/>
              </w:rPr>
            </w:pPr>
          </w:p>
          <w:p w14:paraId="621F3A6A" w14:textId="77777777" w:rsidR="0053454B" w:rsidRDefault="0053454B" w:rsidP="00164A18">
            <w:pPr>
              <w:pStyle w:val="CraigFIX"/>
              <w:rPr>
                <w:lang w:val="en-GB"/>
              </w:rPr>
            </w:pPr>
            <w:r>
              <w:rPr>
                <w:lang w:val="en-GB"/>
              </w:rPr>
              <w:t xml:space="preserve">4.2 c is the same query raised by </w:t>
            </w:r>
            <w:proofErr w:type="spellStart"/>
            <w:r>
              <w:rPr>
                <w:lang w:val="en-GB"/>
              </w:rPr>
              <w:t>NPg</w:t>
            </w:r>
            <w:proofErr w:type="spellEnd"/>
            <w:r>
              <w:rPr>
                <w:lang w:val="en-GB"/>
              </w:rPr>
              <w:t xml:space="preserve">. </w:t>
            </w:r>
          </w:p>
          <w:p w14:paraId="461F3B38" w14:textId="77777777" w:rsidR="0053454B" w:rsidRDefault="0053454B" w:rsidP="00164A18">
            <w:pPr>
              <w:pStyle w:val="CraigFIX"/>
              <w:rPr>
                <w:lang w:val="en-GB"/>
              </w:rPr>
            </w:pPr>
            <w:r>
              <w:rPr>
                <w:lang w:val="en-GB"/>
              </w:rPr>
              <w:t>3.1 d will be reviewed.</w:t>
            </w:r>
          </w:p>
          <w:p w14:paraId="3B0DF601" w14:textId="77777777" w:rsidR="0053454B" w:rsidRDefault="0053454B" w:rsidP="00164A18">
            <w:pPr>
              <w:pStyle w:val="CraigFIX"/>
              <w:rPr>
                <w:lang w:val="en-GB"/>
              </w:rPr>
            </w:pPr>
          </w:p>
          <w:p w14:paraId="148CB51E" w14:textId="77777777" w:rsidR="0053454B" w:rsidRDefault="0053454B" w:rsidP="00164A18">
            <w:pPr>
              <w:pStyle w:val="CraigFIX"/>
              <w:rPr>
                <w:lang w:val="en-GB"/>
              </w:rPr>
            </w:pPr>
          </w:p>
          <w:p w14:paraId="0BD347B5" w14:textId="77777777" w:rsidR="0053454B" w:rsidRDefault="0053454B" w:rsidP="00164A18">
            <w:pPr>
              <w:pStyle w:val="CraigFIX"/>
              <w:rPr>
                <w:lang w:val="en-GB"/>
              </w:rPr>
            </w:pPr>
          </w:p>
          <w:p w14:paraId="1FAB896B" w14:textId="77777777" w:rsidR="0053454B" w:rsidRDefault="0053454B" w:rsidP="00164A18">
            <w:pPr>
              <w:pStyle w:val="CraigFIX"/>
              <w:rPr>
                <w:lang w:val="en-GB"/>
              </w:rPr>
            </w:pPr>
          </w:p>
          <w:p w14:paraId="72C733AC" w14:textId="77777777" w:rsidR="0053454B" w:rsidRDefault="0053454B" w:rsidP="00164A18">
            <w:pPr>
              <w:pStyle w:val="CraigFIX"/>
              <w:rPr>
                <w:lang w:val="en-GB"/>
              </w:rPr>
            </w:pPr>
          </w:p>
          <w:p w14:paraId="3DBF60D1" w14:textId="5078D091" w:rsidR="0053454B" w:rsidRPr="00DE5E85" w:rsidRDefault="0053454B" w:rsidP="00164A18">
            <w:pPr>
              <w:pStyle w:val="CraigFIX"/>
              <w:rPr>
                <w:lang w:val="en-GB"/>
              </w:rPr>
            </w:pPr>
            <w:r>
              <w:rPr>
                <w:lang w:val="en-GB"/>
              </w:rPr>
              <w:t>See response to Q7. Disputes process will be reviewed to include Mix Demand Sites</w:t>
            </w:r>
          </w:p>
        </w:tc>
      </w:tr>
      <w:tr w:rsidR="007E7AA7" w:rsidRPr="00DE5E85" w14:paraId="7F9D4CF7" w14:textId="77777777" w:rsidTr="00402BA2">
        <w:tc>
          <w:tcPr>
            <w:tcW w:w="1730" w:type="dxa"/>
          </w:tcPr>
          <w:p w14:paraId="6ACBF1A0" w14:textId="5E814B2F" w:rsidR="007E7AA7" w:rsidRPr="00DE5E85" w:rsidRDefault="007E7AA7" w:rsidP="007E7AA7">
            <w:pPr>
              <w:pStyle w:val="CraigFIX"/>
              <w:rPr>
                <w:lang w:val="en-GB"/>
              </w:rPr>
            </w:pPr>
            <w:r>
              <w:rPr>
                <w:lang w:val="en-GB"/>
              </w:rPr>
              <w:lastRenderedPageBreak/>
              <w:t>UKPN</w:t>
            </w:r>
          </w:p>
        </w:tc>
        <w:tc>
          <w:tcPr>
            <w:tcW w:w="1559" w:type="dxa"/>
          </w:tcPr>
          <w:p w14:paraId="2D018861" w14:textId="212E336D" w:rsidR="007E7AA7" w:rsidRPr="00DE5E85" w:rsidRDefault="007E7AA7" w:rsidP="007E7AA7">
            <w:pPr>
              <w:pStyle w:val="CraigFIX"/>
              <w:rPr>
                <w:lang w:val="en-GB"/>
              </w:rPr>
            </w:pPr>
            <w:r>
              <w:rPr>
                <w:lang w:val="en-GB"/>
              </w:rPr>
              <w:t>Non-confidential</w:t>
            </w:r>
          </w:p>
        </w:tc>
        <w:tc>
          <w:tcPr>
            <w:tcW w:w="7040" w:type="dxa"/>
          </w:tcPr>
          <w:p w14:paraId="2ED9B174" w14:textId="52B0CD60" w:rsidR="007E7AA7" w:rsidRPr="00EC07EB" w:rsidRDefault="007E7AA7" w:rsidP="007E7AA7">
            <w:pPr>
              <w:spacing w:after="160" w:line="259" w:lineRule="auto"/>
              <w:rPr>
                <w:rFonts w:cstheme="minorHAnsi"/>
                <w:bCs/>
                <w:lang w:val="en-GB"/>
              </w:rPr>
            </w:pPr>
            <w:r>
              <w:rPr>
                <w:rFonts w:cstheme="minorHAnsi"/>
                <w:bCs/>
                <w:lang w:val="en-GB"/>
              </w:rPr>
              <w:t>No</w:t>
            </w:r>
          </w:p>
        </w:tc>
        <w:tc>
          <w:tcPr>
            <w:tcW w:w="3747" w:type="dxa"/>
            <w:shd w:val="clear" w:color="auto" w:fill="E2EFD9" w:themeFill="accent6" w:themeFillTint="33"/>
          </w:tcPr>
          <w:p w14:paraId="70797C2A" w14:textId="4D928B8E" w:rsidR="007E7AA7" w:rsidRPr="00DE5E85" w:rsidRDefault="0053454B" w:rsidP="007E7AA7">
            <w:pPr>
              <w:pStyle w:val="CraigFIX"/>
              <w:rPr>
                <w:lang w:val="en-GB"/>
              </w:rPr>
            </w:pPr>
            <w:r>
              <w:rPr>
                <w:lang w:val="en-GB"/>
              </w:rPr>
              <w:t>Noted</w:t>
            </w:r>
          </w:p>
        </w:tc>
      </w:tr>
      <w:tr w:rsidR="00555F63" w:rsidRPr="00DE5E85" w14:paraId="687AE5BB" w14:textId="77777777" w:rsidTr="00402BA2">
        <w:tc>
          <w:tcPr>
            <w:tcW w:w="1730" w:type="dxa"/>
          </w:tcPr>
          <w:p w14:paraId="509EADB8" w14:textId="076B925B" w:rsidR="00555F63" w:rsidRPr="00DE5E85" w:rsidRDefault="00555F63" w:rsidP="00555F63">
            <w:pPr>
              <w:pStyle w:val="CraigFIX"/>
              <w:rPr>
                <w:lang w:val="en-GB"/>
              </w:rPr>
            </w:pPr>
            <w:r>
              <w:rPr>
                <w:lang w:val="en-GB"/>
              </w:rPr>
              <w:t>ENWL</w:t>
            </w:r>
          </w:p>
        </w:tc>
        <w:tc>
          <w:tcPr>
            <w:tcW w:w="1559" w:type="dxa"/>
          </w:tcPr>
          <w:p w14:paraId="727B4DC6" w14:textId="44DA5B37" w:rsidR="00555F63" w:rsidRPr="00DE5E85" w:rsidRDefault="00555F63" w:rsidP="00555F63">
            <w:pPr>
              <w:pStyle w:val="CraigFIX"/>
              <w:rPr>
                <w:lang w:val="en-GB"/>
              </w:rPr>
            </w:pPr>
            <w:r>
              <w:rPr>
                <w:lang w:val="en-GB"/>
              </w:rPr>
              <w:t>Non-confidential</w:t>
            </w:r>
          </w:p>
        </w:tc>
        <w:tc>
          <w:tcPr>
            <w:tcW w:w="7040" w:type="dxa"/>
          </w:tcPr>
          <w:p w14:paraId="7F638E46" w14:textId="2D239A50" w:rsidR="00555F63" w:rsidRPr="00DE5E85" w:rsidRDefault="00907859" w:rsidP="00555F63">
            <w:pPr>
              <w:pStyle w:val="CraigFIX"/>
              <w:rPr>
                <w:lang w:val="en-GB"/>
              </w:rPr>
            </w:pPr>
            <w:r>
              <w:rPr>
                <w:lang w:val="en-GB"/>
              </w:rPr>
              <w:t>No.</w:t>
            </w:r>
          </w:p>
        </w:tc>
        <w:tc>
          <w:tcPr>
            <w:tcW w:w="3747" w:type="dxa"/>
            <w:shd w:val="clear" w:color="auto" w:fill="E2EFD9" w:themeFill="accent6" w:themeFillTint="33"/>
          </w:tcPr>
          <w:p w14:paraId="2956229F" w14:textId="0210B882" w:rsidR="00555F63" w:rsidRPr="00DE5E85" w:rsidRDefault="0053454B" w:rsidP="00555F63">
            <w:pPr>
              <w:pStyle w:val="CraigFIX"/>
              <w:rPr>
                <w:lang w:val="en-GB"/>
              </w:rPr>
            </w:pPr>
            <w:r>
              <w:rPr>
                <w:lang w:val="en-GB"/>
              </w:rPr>
              <w:t>Noted</w:t>
            </w:r>
          </w:p>
        </w:tc>
      </w:tr>
      <w:tr w:rsidR="006D040B" w:rsidRPr="00DE5E85" w14:paraId="5265A674" w14:textId="77777777" w:rsidTr="00402BA2">
        <w:tc>
          <w:tcPr>
            <w:tcW w:w="1730" w:type="dxa"/>
          </w:tcPr>
          <w:p w14:paraId="5346C4DA" w14:textId="26444B73" w:rsidR="006D040B" w:rsidRDefault="006D040B" w:rsidP="006D040B">
            <w:pPr>
              <w:pStyle w:val="CraigFIX"/>
              <w:rPr>
                <w:lang w:val="en-GB"/>
              </w:rPr>
            </w:pPr>
            <w:r>
              <w:rPr>
                <w:lang w:val="en-GB"/>
              </w:rPr>
              <w:t>SSEN</w:t>
            </w:r>
          </w:p>
        </w:tc>
        <w:tc>
          <w:tcPr>
            <w:tcW w:w="1559" w:type="dxa"/>
          </w:tcPr>
          <w:p w14:paraId="5CFABB22" w14:textId="250F43FD" w:rsidR="006D040B" w:rsidRDefault="006D040B" w:rsidP="006D040B">
            <w:pPr>
              <w:pStyle w:val="CraigFIX"/>
              <w:rPr>
                <w:lang w:val="en-GB"/>
              </w:rPr>
            </w:pPr>
            <w:r>
              <w:rPr>
                <w:lang w:val="en-GB"/>
              </w:rPr>
              <w:t>Non-confidential</w:t>
            </w:r>
          </w:p>
        </w:tc>
        <w:tc>
          <w:tcPr>
            <w:tcW w:w="7040" w:type="dxa"/>
          </w:tcPr>
          <w:p w14:paraId="19E9DC53" w14:textId="55AFF6C8" w:rsidR="006D040B" w:rsidRDefault="006D040B" w:rsidP="006D040B">
            <w:pPr>
              <w:pStyle w:val="CraigFIX"/>
              <w:rPr>
                <w:lang w:val="en-GB"/>
              </w:rPr>
            </w:pPr>
            <w:r>
              <w:rPr>
                <w:lang w:val="en-GB"/>
              </w:rPr>
              <w:t>No</w:t>
            </w:r>
          </w:p>
        </w:tc>
        <w:tc>
          <w:tcPr>
            <w:tcW w:w="3747" w:type="dxa"/>
            <w:shd w:val="clear" w:color="auto" w:fill="E2EFD9" w:themeFill="accent6" w:themeFillTint="33"/>
          </w:tcPr>
          <w:p w14:paraId="3BB60EE1" w14:textId="1CCB9D8D" w:rsidR="006D040B" w:rsidRPr="00DE5E85" w:rsidRDefault="0053454B" w:rsidP="006D040B">
            <w:pPr>
              <w:pStyle w:val="CraigFIX"/>
              <w:rPr>
                <w:lang w:val="en-GB"/>
              </w:rPr>
            </w:pPr>
            <w:r>
              <w:rPr>
                <w:lang w:val="en-GB"/>
              </w:rPr>
              <w:t>Noted</w:t>
            </w:r>
          </w:p>
        </w:tc>
      </w:tr>
      <w:tr w:rsidR="006D040B" w:rsidRPr="00DE5E85" w14:paraId="52E3AB64" w14:textId="77777777" w:rsidTr="00402BA2">
        <w:tc>
          <w:tcPr>
            <w:tcW w:w="14076" w:type="dxa"/>
            <w:gridSpan w:val="4"/>
            <w:shd w:val="clear" w:color="auto" w:fill="E2EFD9" w:themeFill="accent6" w:themeFillTint="33"/>
          </w:tcPr>
          <w:p w14:paraId="33031700" w14:textId="77777777" w:rsidR="006D040B" w:rsidRPr="00DE5E85" w:rsidRDefault="006D040B" w:rsidP="006D040B">
            <w:pPr>
              <w:pStyle w:val="CraigFIX"/>
              <w:rPr>
                <w:lang w:val="en-GB"/>
              </w:rPr>
            </w:pPr>
            <w:r w:rsidRPr="00DE5E85">
              <w:rPr>
                <w:lang w:val="en-GB"/>
              </w:rPr>
              <w:t xml:space="preserve">Working Group Conclusions: </w:t>
            </w:r>
          </w:p>
          <w:p w14:paraId="189623AF" w14:textId="77777777" w:rsidR="006D040B" w:rsidRPr="00DE5E85" w:rsidRDefault="006D040B" w:rsidP="006D040B">
            <w:pPr>
              <w:pStyle w:val="CraigFIX"/>
              <w:rPr>
                <w:lang w:val="en-GB"/>
              </w:rPr>
            </w:pPr>
          </w:p>
        </w:tc>
      </w:tr>
    </w:tbl>
    <w:p w14:paraId="02A67154" w14:textId="77777777" w:rsidR="00630437" w:rsidRDefault="00630437" w:rsidP="00A955C1">
      <w:pPr>
        <w:pStyle w:val="CraigFIX"/>
      </w:pPr>
    </w:p>
    <w:p w14:paraId="502628BD" w14:textId="7D0229F8" w:rsidR="003D63B7" w:rsidRPr="00DE5E85" w:rsidRDefault="003D63B7" w:rsidP="003D63B7">
      <w:pPr>
        <w:pStyle w:val="Subtitle"/>
      </w:pPr>
      <w:r>
        <w:lastRenderedPageBreak/>
        <w:t>Question 9</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4083E" w:rsidRPr="00DE5E85" w14:paraId="4F019972"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EECB59" w14:textId="77777777" w:rsidR="00F4083E" w:rsidRPr="00DE5E85" w:rsidRDefault="00F4083E" w:rsidP="00A955C1">
            <w:pPr>
              <w:pStyle w:val="CraigFIX"/>
              <w:rPr>
                <w:lang w:val="en-GB"/>
              </w:rPr>
            </w:pPr>
            <w:r w:rsidRPr="00DE5E85">
              <w:rPr>
                <w:lang w:val="en-GB"/>
              </w:rPr>
              <w:t>Company</w:t>
            </w:r>
          </w:p>
        </w:tc>
        <w:tc>
          <w:tcPr>
            <w:tcW w:w="1559" w:type="dxa"/>
            <w:shd w:val="clear" w:color="auto" w:fill="E2EFD9" w:themeFill="accent6" w:themeFillTint="33"/>
          </w:tcPr>
          <w:p w14:paraId="53FBECB3" w14:textId="77777777" w:rsidR="00F4083E" w:rsidRPr="00DE5E85" w:rsidRDefault="00F4083E" w:rsidP="00A955C1">
            <w:pPr>
              <w:pStyle w:val="CraigFIX"/>
              <w:rPr>
                <w:lang w:val="en-GB"/>
              </w:rPr>
            </w:pPr>
            <w:r w:rsidRPr="00DE5E85">
              <w:rPr>
                <w:lang w:val="en-GB"/>
              </w:rPr>
              <w:t>Confidential/</w:t>
            </w:r>
          </w:p>
          <w:p w14:paraId="02B460EE" w14:textId="77777777" w:rsidR="00F4083E" w:rsidRPr="00DE5E85" w:rsidRDefault="00F4083E" w:rsidP="00A955C1">
            <w:pPr>
              <w:pStyle w:val="CraigFIX"/>
              <w:rPr>
                <w:lang w:val="en-GB"/>
              </w:rPr>
            </w:pPr>
            <w:r w:rsidRPr="00DE5E85">
              <w:rPr>
                <w:lang w:val="en-GB"/>
              </w:rPr>
              <w:t>Anonymous</w:t>
            </w:r>
          </w:p>
        </w:tc>
        <w:tc>
          <w:tcPr>
            <w:tcW w:w="7040" w:type="dxa"/>
            <w:shd w:val="clear" w:color="auto" w:fill="E2EFD9" w:themeFill="accent6" w:themeFillTint="33"/>
          </w:tcPr>
          <w:p w14:paraId="5CF72C07" w14:textId="522F005E" w:rsidR="00F4083E" w:rsidRPr="00DE5E85" w:rsidRDefault="001A0116" w:rsidP="003945BF">
            <w:pPr>
              <w:pStyle w:val="CraigFIX"/>
              <w:numPr>
                <w:ilvl w:val="0"/>
                <w:numId w:val="33"/>
              </w:numPr>
              <w:rPr>
                <w:lang w:val="en-GB"/>
              </w:rPr>
            </w:pPr>
            <w:r w:rsidRPr="001A0116">
              <w:rPr>
                <w:lang w:val="en-GB"/>
              </w:rPr>
              <w:t>Do you consider the solution better facilitates the DCUSA objectives? Please give supporting reasons.</w:t>
            </w:r>
          </w:p>
        </w:tc>
        <w:tc>
          <w:tcPr>
            <w:tcW w:w="3747" w:type="dxa"/>
            <w:shd w:val="clear" w:color="auto" w:fill="E2EFD9" w:themeFill="accent6" w:themeFillTint="33"/>
          </w:tcPr>
          <w:p w14:paraId="1160F0C6" w14:textId="77777777" w:rsidR="00F4083E" w:rsidRPr="00DE5E85" w:rsidRDefault="00F4083E" w:rsidP="00A955C1">
            <w:pPr>
              <w:pStyle w:val="CraigFIX"/>
              <w:rPr>
                <w:lang w:val="en-GB"/>
              </w:rPr>
            </w:pPr>
            <w:r w:rsidRPr="00DE5E85">
              <w:rPr>
                <w:lang w:val="en-GB"/>
              </w:rPr>
              <w:t>Working Group Comments</w:t>
            </w:r>
          </w:p>
        </w:tc>
      </w:tr>
      <w:tr w:rsidR="00B300F6" w:rsidRPr="00DE5E85" w14:paraId="6D551DBF" w14:textId="77777777" w:rsidTr="00402BA2">
        <w:tc>
          <w:tcPr>
            <w:tcW w:w="1730" w:type="dxa"/>
          </w:tcPr>
          <w:p w14:paraId="0B688921" w14:textId="0DD74F4C" w:rsidR="00B300F6" w:rsidRPr="00DE5E85" w:rsidRDefault="001A0116" w:rsidP="00A955C1">
            <w:pPr>
              <w:pStyle w:val="CraigFIX"/>
              <w:rPr>
                <w:lang w:val="en-GB"/>
              </w:rPr>
            </w:pPr>
            <w:proofErr w:type="spellStart"/>
            <w:r>
              <w:rPr>
                <w:lang w:val="en-GB"/>
              </w:rPr>
              <w:t>NPg</w:t>
            </w:r>
            <w:proofErr w:type="spellEnd"/>
          </w:p>
        </w:tc>
        <w:tc>
          <w:tcPr>
            <w:tcW w:w="1559" w:type="dxa"/>
          </w:tcPr>
          <w:p w14:paraId="44615AE1" w14:textId="342DFEE6" w:rsidR="00B300F6" w:rsidRPr="00DE5E85" w:rsidRDefault="001A0116" w:rsidP="00A955C1">
            <w:pPr>
              <w:pStyle w:val="CraigFIX"/>
              <w:rPr>
                <w:lang w:val="en-GB"/>
              </w:rPr>
            </w:pPr>
            <w:r>
              <w:rPr>
                <w:lang w:val="en-GB"/>
              </w:rPr>
              <w:t>Non-confidential</w:t>
            </w:r>
          </w:p>
        </w:tc>
        <w:tc>
          <w:tcPr>
            <w:tcW w:w="7040" w:type="dxa"/>
          </w:tcPr>
          <w:p w14:paraId="6DD59829" w14:textId="77777777" w:rsidR="001A0116" w:rsidRDefault="001A0116" w:rsidP="001A0116">
            <w:pPr>
              <w:pStyle w:val="CraigFIX"/>
            </w:pPr>
            <w:r w:rsidRPr="001A0116">
              <w:t>Charging Objective impact:</w:t>
            </w:r>
          </w:p>
          <w:p w14:paraId="527FB555" w14:textId="77777777" w:rsidR="001A0116" w:rsidRPr="001A0116" w:rsidRDefault="001A0116" w:rsidP="001A0116">
            <w:pPr>
              <w:pStyle w:val="CraigFIX"/>
            </w:pPr>
          </w:p>
          <w:p w14:paraId="363B5874" w14:textId="77777777" w:rsidR="001A0116" w:rsidRDefault="001A0116" w:rsidP="001A0116">
            <w:pPr>
              <w:pStyle w:val="CraigFIX"/>
            </w:pPr>
            <w:r w:rsidRPr="001A0116">
              <w:t>1 – Negative. We consider that DCP 388 does not align with the principles set out in Ofgem’s Targeted Charging Review (TCR) Significant Code Review (SCR): to (i) reduce harmful distortions; (ii) improve fairness; and (iii) is proportionate and practical.</w:t>
            </w:r>
          </w:p>
          <w:p w14:paraId="5C8C3DC3" w14:textId="77777777" w:rsidR="001A0116" w:rsidRPr="001A0116" w:rsidRDefault="001A0116" w:rsidP="001A0116">
            <w:pPr>
              <w:pStyle w:val="CraigFIX"/>
            </w:pPr>
          </w:p>
          <w:p w14:paraId="1DBD21D9" w14:textId="77777777" w:rsidR="001A0116" w:rsidRDefault="001A0116" w:rsidP="001A0116">
            <w:pPr>
              <w:pStyle w:val="CraigFIX"/>
            </w:pPr>
            <w:r w:rsidRPr="001A0116">
              <w:t>2 – Negative. We consider that any solution will create undue distortions and ultimately present opportunities to avoid residual costs which others will therefore pick up.</w:t>
            </w:r>
          </w:p>
          <w:p w14:paraId="6DF8771D" w14:textId="77777777" w:rsidR="001A0116" w:rsidRPr="001A0116" w:rsidRDefault="001A0116" w:rsidP="001A0116">
            <w:pPr>
              <w:pStyle w:val="CraigFIX"/>
            </w:pPr>
          </w:p>
          <w:p w14:paraId="7BC85526" w14:textId="77777777" w:rsidR="001A0116" w:rsidRDefault="001A0116" w:rsidP="001A0116">
            <w:pPr>
              <w:pStyle w:val="CraigFIX"/>
            </w:pPr>
            <w:r w:rsidRPr="001A0116">
              <w:t xml:space="preserve">3 – None. </w:t>
            </w:r>
          </w:p>
          <w:p w14:paraId="129680EF" w14:textId="77777777" w:rsidR="001A0116" w:rsidRPr="001A0116" w:rsidRDefault="001A0116" w:rsidP="001A0116">
            <w:pPr>
              <w:pStyle w:val="CraigFIX"/>
            </w:pPr>
          </w:p>
          <w:p w14:paraId="4F779268" w14:textId="77777777" w:rsidR="001A0116" w:rsidRDefault="001A0116" w:rsidP="001A0116">
            <w:pPr>
              <w:pStyle w:val="CraigFIX"/>
            </w:pPr>
            <w:r w:rsidRPr="001A0116">
              <w:t>4 – None.</w:t>
            </w:r>
          </w:p>
          <w:p w14:paraId="6393544C" w14:textId="77777777" w:rsidR="001A0116" w:rsidRPr="001A0116" w:rsidRDefault="001A0116" w:rsidP="001A0116">
            <w:pPr>
              <w:pStyle w:val="CraigFIX"/>
            </w:pPr>
          </w:p>
          <w:p w14:paraId="39388682" w14:textId="77777777" w:rsidR="001A0116" w:rsidRDefault="001A0116" w:rsidP="001A0116">
            <w:pPr>
              <w:pStyle w:val="CraigFIX"/>
            </w:pPr>
            <w:r w:rsidRPr="001A0116">
              <w:t>5 – None.</w:t>
            </w:r>
          </w:p>
          <w:p w14:paraId="309631CE" w14:textId="77777777" w:rsidR="001A0116" w:rsidRPr="001A0116" w:rsidRDefault="001A0116" w:rsidP="001A0116">
            <w:pPr>
              <w:pStyle w:val="CraigFIX"/>
            </w:pPr>
          </w:p>
          <w:p w14:paraId="65E843CD" w14:textId="488D0430" w:rsidR="00B300F6" w:rsidRPr="00DE5E85" w:rsidRDefault="001A0116" w:rsidP="001A0116">
            <w:pPr>
              <w:pStyle w:val="CraigFIX"/>
              <w:rPr>
                <w:lang w:val="en-GB"/>
              </w:rPr>
            </w:pPr>
            <w:r w:rsidRPr="001A0116">
              <w:rPr>
                <w:lang w:val="en-GB"/>
              </w:rPr>
              <w:t>6 – Negative. The number of sites qualifying as Mixed Demand could be significant making the administration of this change a significant undertaking, which we do not believe is practical or proportionate.</w:t>
            </w:r>
          </w:p>
        </w:tc>
        <w:tc>
          <w:tcPr>
            <w:tcW w:w="3747" w:type="dxa"/>
            <w:shd w:val="clear" w:color="auto" w:fill="E2EFD9" w:themeFill="accent6" w:themeFillTint="33"/>
          </w:tcPr>
          <w:p w14:paraId="1A7DF60D" w14:textId="7B8EDDEB" w:rsidR="00B300F6" w:rsidRPr="00DE5E85" w:rsidRDefault="0046773C" w:rsidP="00A955C1">
            <w:pPr>
              <w:pStyle w:val="CraigFIX"/>
              <w:rPr>
                <w:lang w:val="en-GB"/>
              </w:rPr>
            </w:pPr>
            <w:r>
              <w:rPr>
                <w:lang w:val="en-GB"/>
              </w:rPr>
              <w:t>Believes n</w:t>
            </w:r>
            <w:r w:rsidR="0053454B">
              <w:rPr>
                <w:lang w:val="en-GB"/>
              </w:rPr>
              <w:t>egative on 1,2 and 6</w:t>
            </w:r>
            <w:r>
              <w:rPr>
                <w:lang w:val="en-GB"/>
              </w:rPr>
              <w:t xml:space="preserve"> but needs full review. </w:t>
            </w:r>
          </w:p>
        </w:tc>
      </w:tr>
      <w:tr w:rsidR="00E20975" w:rsidRPr="00DE5E85" w14:paraId="339D0548" w14:textId="77777777" w:rsidTr="00402BA2">
        <w:tc>
          <w:tcPr>
            <w:tcW w:w="1730" w:type="dxa"/>
          </w:tcPr>
          <w:p w14:paraId="75631E19" w14:textId="4EBD21AF" w:rsidR="00E20975" w:rsidRPr="00DE5E85" w:rsidRDefault="00E20975" w:rsidP="00E20975">
            <w:pPr>
              <w:pStyle w:val="CraigFIX"/>
              <w:rPr>
                <w:lang w:val="en-GB"/>
              </w:rPr>
            </w:pPr>
            <w:r>
              <w:rPr>
                <w:lang w:val="en-GB"/>
              </w:rPr>
              <w:t>SPEN</w:t>
            </w:r>
          </w:p>
        </w:tc>
        <w:tc>
          <w:tcPr>
            <w:tcW w:w="1559" w:type="dxa"/>
          </w:tcPr>
          <w:p w14:paraId="76868CB4" w14:textId="48C21C8D" w:rsidR="00E20975" w:rsidRPr="00DE5E85" w:rsidRDefault="00E20975" w:rsidP="00E20975">
            <w:pPr>
              <w:pStyle w:val="CraigFIX"/>
              <w:rPr>
                <w:lang w:val="en-GB"/>
              </w:rPr>
            </w:pPr>
            <w:r>
              <w:rPr>
                <w:lang w:val="en-GB"/>
              </w:rPr>
              <w:t>Non-confidential</w:t>
            </w:r>
          </w:p>
        </w:tc>
        <w:tc>
          <w:tcPr>
            <w:tcW w:w="7040" w:type="dxa"/>
          </w:tcPr>
          <w:p w14:paraId="22D0DDB0" w14:textId="66E48E1A" w:rsidR="00E20975" w:rsidRPr="00641563" w:rsidRDefault="00641563" w:rsidP="00641563">
            <w:pPr>
              <w:spacing w:after="160" w:line="259" w:lineRule="auto"/>
              <w:rPr>
                <w:rFonts w:cstheme="minorHAnsi"/>
                <w:bCs/>
                <w:lang w:val="en-GB"/>
              </w:rPr>
            </w:pPr>
            <w:r w:rsidRPr="00641563">
              <w:rPr>
                <w:rFonts w:cstheme="minorHAnsi"/>
                <w:bCs/>
              </w:rPr>
              <w:t>We believe that this facilitates DCUSA Objective One.</w:t>
            </w:r>
          </w:p>
        </w:tc>
        <w:tc>
          <w:tcPr>
            <w:tcW w:w="3747" w:type="dxa"/>
            <w:shd w:val="clear" w:color="auto" w:fill="E2EFD9" w:themeFill="accent6" w:themeFillTint="33"/>
          </w:tcPr>
          <w:p w14:paraId="41D56C00" w14:textId="1198CDEB" w:rsidR="00E20975" w:rsidRPr="00DE5E85" w:rsidRDefault="0046773C" w:rsidP="00E20975">
            <w:pPr>
              <w:pStyle w:val="CraigFIX"/>
              <w:rPr>
                <w:lang w:val="en-GB"/>
              </w:rPr>
            </w:pPr>
            <w:r>
              <w:rPr>
                <w:lang w:val="en-GB"/>
              </w:rPr>
              <w:t>Objective 1 positive</w:t>
            </w:r>
          </w:p>
        </w:tc>
      </w:tr>
      <w:tr w:rsidR="00DD17A0" w:rsidRPr="00DE5E85" w14:paraId="70AD4EB9" w14:textId="77777777" w:rsidTr="00402BA2">
        <w:tc>
          <w:tcPr>
            <w:tcW w:w="1730" w:type="dxa"/>
          </w:tcPr>
          <w:p w14:paraId="29E0675C" w14:textId="0D846EB2" w:rsidR="00DD17A0" w:rsidRPr="00DE5E85" w:rsidRDefault="00DD17A0" w:rsidP="00DD17A0">
            <w:pPr>
              <w:pStyle w:val="CraigFIX"/>
              <w:rPr>
                <w:lang w:val="en-GB"/>
              </w:rPr>
            </w:pPr>
            <w:r>
              <w:rPr>
                <w:lang w:val="en-GB"/>
              </w:rPr>
              <w:t>NGED</w:t>
            </w:r>
          </w:p>
        </w:tc>
        <w:tc>
          <w:tcPr>
            <w:tcW w:w="1559" w:type="dxa"/>
          </w:tcPr>
          <w:p w14:paraId="20EA03D9" w14:textId="2C974B94" w:rsidR="00DD17A0" w:rsidRPr="00DE5E85" w:rsidRDefault="00DD17A0" w:rsidP="00DD17A0">
            <w:pPr>
              <w:pStyle w:val="CraigFIX"/>
              <w:rPr>
                <w:lang w:val="en-GB"/>
              </w:rPr>
            </w:pPr>
            <w:r>
              <w:rPr>
                <w:lang w:val="en-GB"/>
              </w:rPr>
              <w:t>Non-confidential</w:t>
            </w:r>
          </w:p>
        </w:tc>
        <w:tc>
          <w:tcPr>
            <w:tcW w:w="7040" w:type="dxa"/>
          </w:tcPr>
          <w:p w14:paraId="4CA263FD" w14:textId="1E745B7E" w:rsidR="00DD17A0" w:rsidRPr="00DD17A0" w:rsidRDefault="00DD17A0" w:rsidP="00DD17A0">
            <w:pPr>
              <w:spacing w:after="160" w:line="259" w:lineRule="auto"/>
              <w:rPr>
                <w:rFonts w:cstheme="minorHAnsi"/>
                <w:bCs/>
                <w:lang w:val="en-GB"/>
              </w:rPr>
            </w:pPr>
            <w:r w:rsidRPr="00DD17A0">
              <w:rPr>
                <w:rFonts w:cstheme="minorHAnsi"/>
                <w:bCs/>
              </w:rPr>
              <w:t>We believe that DCUSA Charging Objective 2 is positive as this promotes generation competition.</w:t>
            </w:r>
          </w:p>
        </w:tc>
        <w:tc>
          <w:tcPr>
            <w:tcW w:w="3747" w:type="dxa"/>
            <w:shd w:val="clear" w:color="auto" w:fill="E2EFD9" w:themeFill="accent6" w:themeFillTint="33"/>
          </w:tcPr>
          <w:p w14:paraId="0CE2B7AE" w14:textId="4B27D779" w:rsidR="00DD17A0" w:rsidRPr="00DE5E85" w:rsidRDefault="0046773C" w:rsidP="00DD17A0">
            <w:pPr>
              <w:pStyle w:val="CraigFIX"/>
              <w:rPr>
                <w:lang w:val="en-GB"/>
              </w:rPr>
            </w:pPr>
            <w:r>
              <w:rPr>
                <w:lang w:val="en-GB"/>
              </w:rPr>
              <w:t>Objective 2 Positive</w:t>
            </w:r>
          </w:p>
        </w:tc>
      </w:tr>
      <w:tr w:rsidR="00164A18" w:rsidRPr="00DE5E85" w14:paraId="75207EA9" w14:textId="77777777" w:rsidTr="00402BA2">
        <w:tc>
          <w:tcPr>
            <w:tcW w:w="1730" w:type="dxa"/>
          </w:tcPr>
          <w:p w14:paraId="43B1F81B" w14:textId="59D8C8DC" w:rsidR="00164A18" w:rsidRPr="00DE5E85" w:rsidRDefault="00164A18" w:rsidP="00164A18">
            <w:pPr>
              <w:pStyle w:val="CraigFIX"/>
              <w:rPr>
                <w:lang w:val="en-GB"/>
              </w:rPr>
            </w:pPr>
            <w:r>
              <w:rPr>
                <w:lang w:val="en-GB"/>
              </w:rPr>
              <w:lastRenderedPageBreak/>
              <w:t>SSE Generation &amp; SSE Business</w:t>
            </w:r>
          </w:p>
        </w:tc>
        <w:tc>
          <w:tcPr>
            <w:tcW w:w="1559" w:type="dxa"/>
          </w:tcPr>
          <w:p w14:paraId="1D88090A" w14:textId="6C9E8A18" w:rsidR="00164A18" w:rsidRPr="00DE5E85" w:rsidRDefault="00164A18" w:rsidP="00164A18">
            <w:pPr>
              <w:pStyle w:val="CraigFIX"/>
              <w:rPr>
                <w:lang w:val="en-GB"/>
              </w:rPr>
            </w:pPr>
            <w:r>
              <w:rPr>
                <w:lang w:val="en-GB"/>
              </w:rPr>
              <w:t>Non-confidential</w:t>
            </w:r>
          </w:p>
        </w:tc>
        <w:tc>
          <w:tcPr>
            <w:tcW w:w="7040" w:type="dxa"/>
          </w:tcPr>
          <w:p w14:paraId="79DA9AA2" w14:textId="77777777" w:rsidR="00164A18" w:rsidRDefault="00164A18" w:rsidP="00164A18">
            <w:pPr>
              <w:pStyle w:val="CraigFIX"/>
              <w:rPr>
                <w:lang w:val="en-GB"/>
              </w:rPr>
            </w:pPr>
            <w:r w:rsidRPr="00164A18">
              <w:rPr>
                <w:lang w:val="en-GB"/>
              </w:rPr>
              <w:t xml:space="preserve">We consider that this proposal meets the second DCUSA charging objectives, facilitating competition in generation, as it would apply equivalent treatment to generators, including storage, with regard to residual banding, whether they are at stand-alone sites or at mixed sites. </w:t>
            </w:r>
          </w:p>
          <w:p w14:paraId="76E8BADC" w14:textId="77777777" w:rsidR="00164A18" w:rsidRDefault="00164A18" w:rsidP="00164A18">
            <w:pPr>
              <w:pStyle w:val="CraigFIX"/>
              <w:rPr>
                <w:lang w:val="en-GB"/>
              </w:rPr>
            </w:pPr>
          </w:p>
          <w:p w14:paraId="06CF8753" w14:textId="526B3BFA" w:rsidR="00164A18" w:rsidRPr="00DE5E85" w:rsidRDefault="00164A18" w:rsidP="00164A18">
            <w:pPr>
              <w:pStyle w:val="CraigFIX"/>
              <w:rPr>
                <w:lang w:val="en-GB"/>
              </w:rPr>
            </w:pPr>
            <w:r w:rsidRPr="00164A18">
              <w:rPr>
                <w:lang w:val="en-GB"/>
              </w:rPr>
              <w:t>Also, the proposal meets the Authority’s requirement, as per their TCR decision, to address the issue of residual charging arrangements at mixed demand sites.</w:t>
            </w:r>
          </w:p>
        </w:tc>
        <w:tc>
          <w:tcPr>
            <w:tcW w:w="3747" w:type="dxa"/>
            <w:shd w:val="clear" w:color="auto" w:fill="E2EFD9" w:themeFill="accent6" w:themeFillTint="33"/>
          </w:tcPr>
          <w:p w14:paraId="62872197" w14:textId="1CDD5497" w:rsidR="00164A18" w:rsidRPr="00DE5E85" w:rsidRDefault="0046773C" w:rsidP="00164A18">
            <w:pPr>
              <w:pStyle w:val="CraigFIX"/>
              <w:rPr>
                <w:lang w:val="en-GB"/>
              </w:rPr>
            </w:pPr>
            <w:r>
              <w:rPr>
                <w:lang w:val="en-GB"/>
              </w:rPr>
              <w:t>Objective 2 Positive</w:t>
            </w:r>
          </w:p>
        </w:tc>
      </w:tr>
      <w:tr w:rsidR="007E7AA7" w:rsidRPr="00DE5E85" w14:paraId="7006852F" w14:textId="77777777" w:rsidTr="00402BA2">
        <w:tc>
          <w:tcPr>
            <w:tcW w:w="1730" w:type="dxa"/>
          </w:tcPr>
          <w:p w14:paraId="7AA80D4E" w14:textId="55320624" w:rsidR="007E7AA7" w:rsidRPr="00DE5E85" w:rsidRDefault="007E7AA7" w:rsidP="007E7AA7">
            <w:pPr>
              <w:pStyle w:val="CraigFIX"/>
              <w:rPr>
                <w:lang w:val="en-GB"/>
              </w:rPr>
            </w:pPr>
            <w:r>
              <w:rPr>
                <w:lang w:val="en-GB"/>
              </w:rPr>
              <w:t>UKPN</w:t>
            </w:r>
          </w:p>
        </w:tc>
        <w:tc>
          <w:tcPr>
            <w:tcW w:w="1559" w:type="dxa"/>
          </w:tcPr>
          <w:p w14:paraId="1C13698A" w14:textId="7B2273F5" w:rsidR="007E7AA7" w:rsidRPr="00DE5E85" w:rsidRDefault="007E7AA7" w:rsidP="007E7AA7">
            <w:pPr>
              <w:pStyle w:val="CraigFIX"/>
              <w:rPr>
                <w:lang w:val="en-GB"/>
              </w:rPr>
            </w:pPr>
            <w:r>
              <w:rPr>
                <w:lang w:val="en-GB"/>
              </w:rPr>
              <w:t>Non-confidential</w:t>
            </w:r>
          </w:p>
        </w:tc>
        <w:tc>
          <w:tcPr>
            <w:tcW w:w="7040" w:type="dxa"/>
          </w:tcPr>
          <w:p w14:paraId="2FC4A4E2" w14:textId="2C998B55" w:rsidR="007E7AA7" w:rsidRPr="00DE5E85" w:rsidRDefault="007E7AA7" w:rsidP="007E7AA7">
            <w:pPr>
              <w:pStyle w:val="CraigFIX"/>
              <w:rPr>
                <w:lang w:val="en-GB"/>
              </w:rPr>
            </w:pPr>
            <w:r w:rsidRPr="007E7AA7">
              <w:rPr>
                <w:lang w:val="en-GB"/>
              </w:rPr>
              <w:t>We believe that this change proposal will better facilitate DCUSA Charging Objectives 1 and 2 by ensuring consistent treatment of final and Non-Final Demand in relation to sites that have a mix of Final Demand and Non-Final Demand by defining ‘mixed use sites’ for residual charge purposes across transmission and distribution.</w:t>
            </w:r>
          </w:p>
        </w:tc>
        <w:tc>
          <w:tcPr>
            <w:tcW w:w="3747" w:type="dxa"/>
            <w:shd w:val="clear" w:color="auto" w:fill="E2EFD9" w:themeFill="accent6" w:themeFillTint="33"/>
          </w:tcPr>
          <w:p w14:paraId="25F62C19" w14:textId="6614C75E" w:rsidR="007E7AA7" w:rsidRPr="00DE5E85" w:rsidRDefault="0046773C" w:rsidP="007E7AA7">
            <w:pPr>
              <w:pStyle w:val="CraigFIX"/>
              <w:rPr>
                <w:lang w:val="en-GB"/>
              </w:rPr>
            </w:pPr>
            <w:r>
              <w:rPr>
                <w:lang w:val="en-GB"/>
              </w:rPr>
              <w:t>Objective  1 and 2 Positive</w:t>
            </w:r>
          </w:p>
        </w:tc>
      </w:tr>
      <w:tr w:rsidR="00555F63" w:rsidRPr="00DE5E85" w14:paraId="29564123" w14:textId="77777777" w:rsidTr="00402BA2">
        <w:tc>
          <w:tcPr>
            <w:tcW w:w="1730" w:type="dxa"/>
          </w:tcPr>
          <w:p w14:paraId="45304E91" w14:textId="32473BC6" w:rsidR="00555F63" w:rsidRPr="00DE5E85" w:rsidRDefault="00555F63" w:rsidP="00555F63">
            <w:pPr>
              <w:pStyle w:val="CraigFIX"/>
              <w:rPr>
                <w:lang w:val="en-GB"/>
              </w:rPr>
            </w:pPr>
            <w:r>
              <w:rPr>
                <w:lang w:val="en-GB"/>
              </w:rPr>
              <w:t>ENWL</w:t>
            </w:r>
          </w:p>
        </w:tc>
        <w:tc>
          <w:tcPr>
            <w:tcW w:w="1559" w:type="dxa"/>
          </w:tcPr>
          <w:p w14:paraId="6942D921" w14:textId="71CCE93B" w:rsidR="00555F63" w:rsidRPr="00DE5E85" w:rsidRDefault="00555F63" w:rsidP="00555F63">
            <w:pPr>
              <w:pStyle w:val="CraigFIX"/>
              <w:rPr>
                <w:lang w:val="en-GB"/>
              </w:rPr>
            </w:pPr>
            <w:r>
              <w:rPr>
                <w:lang w:val="en-GB"/>
              </w:rPr>
              <w:t>Non-confidential</w:t>
            </w:r>
          </w:p>
        </w:tc>
        <w:tc>
          <w:tcPr>
            <w:tcW w:w="7040" w:type="dxa"/>
          </w:tcPr>
          <w:p w14:paraId="4490B9A1" w14:textId="20C6897D" w:rsidR="00555F63" w:rsidRPr="00907859" w:rsidRDefault="00907859" w:rsidP="00907859">
            <w:pPr>
              <w:spacing w:after="160" w:line="259" w:lineRule="auto"/>
              <w:rPr>
                <w:rFonts w:cstheme="minorHAnsi"/>
                <w:bCs/>
                <w:lang w:val="en-GB"/>
              </w:rPr>
            </w:pPr>
            <w:r w:rsidRPr="00907859">
              <w:rPr>
                <w:rFonts w:cstheme="minorHAnsi"/>
                <w:bCs/>
              </w:rPr>
              <w:t>Yes, the change takes account of industry developments.</w:t>
            </w:r>
          </w:p>
        </w:tc>
        <w:tc>
          <w:tcPr>
            <w:tcW w:w="3747" w:type="dxa"/>
            <w:shd w:val="clear" w:color="auto" w:fill="E2EFD9" w:themeFill="accent6" w:themeFillTint="33"/>
          </w:tcPr>
          <w:p w14:paraId="7F2E2BE1" w14:textId="77777777" w:rsidR="00555F63" w:rsidRPr="00DE5E85" w:rsidRDefault="00555F63" w:rsidP="00555F63">
            <w:pPr>
              <w:pStyle w:val="CraigFIX"/>
              <w:rPr>
                <w:lang w:val="en-GB"/>
              </w:rPr>
            </w:pPr>
          </w:p>
        </w:tc>
      </w:tr>
      <w:tr w:rsidR="00FE2752" w:rsidRPr="00DE5E85" w14:paraId="55BED799" w14:textId="77777777" w:rsidTr="00402BA2">
        <w:tc>
          <w:tcPr>
            <w:tcW w:w="1730" w:type="dxa"/>
          </w:tcPr>
          <w:p w14:paraId="33CC45BD" w14:textId="5179E290" w:rsidR="00FE2752" w:rsidRDefault="00FE2752" w:rsidP="00FE2752">
            <w:pPr>
              <w:pStyle w:val="CraigFIX"/>
              <w:rPr>
                <w:lang w:val="en-GB"/>
              </w:rPr>
            </w:pPr>
            <w:r>
              <w:rPr>
                <w:lang w:val="en-GB"/>
              </w:rPr>
              <w:t xml:space="preserve">SSEN </w:t>
            </w:r>
          </w:p>
        </w:tc>
        <w:tc>
          <w:tcPr>
            <w:tcW w:w="1559" w:type="dxa"/>
          </w:tcPr>
          <w:p w14:paraId="3E9C3ABA" w14:textId="257AD195" w:rsidR="00FE2752" w:rsidRDefault="00FE2752" w:rsidP="00FE2752">
            <w:pPr>
              <w:pStyle w:val="CraigFIX"/>
              <w:rPr>
                <w:lang w:val="en-GB"/>
              </w:rPr>
            </w:pPr>
            <w:r>
              <w:rPr>
                <w:lang w:val="en-GB"/>
              </w:rPr>
              <w:t>Non-confidential</w:t>
            </w:r>
          </w:p>
        </w:tc>
        <w:tc>
          <w:tcPr>
            <w:tcW w:w="7040" w:type="dxa"/>
          </w:tcPr>
          <w:p w14:paraId="0A85CDF6" w14:textId="3714FCC5" w:rsidR="00FE2752" w:rsidRPr="00907859" w:rsidRDefault="00FE2752" w:rsidP="00FE2752">
            <w:pPr>
              <w:rPr>
                <w:rFonts w:cstheme="minorHAnsi"/>
                <w:bCs/>
              </w:rPr>
            </w:pPr>
            <w:r>
              <w:rPr>
                <w:rFonts w:cstheme="minorHAnsi"/>
                <w:bCs/>
                <w:lang w:val="en-GB"/>
              </w:rPr>
              <w:t>We believe this proposal will better support DCUSA Charging Objective 1 &amp; 2 as it ensures</w:t>
            </w:r>
            <w:r w:rsidRPr="007340C5">
              <w:rPr>
                <w:rFonts w:cstheme="minorHAnsi"/>
                <w:bCs/>
                <w:lang w:val="en-GB"/>
              </w:rPr>
              <w:t xml:space="preserve"> consisten</w:t>
            </w:r>
            <w:r>
              <w:rPr>
                <w:rFonts w:cstheme="minorHAnsi"/>
                <w:bCs/>
                <w:lang w:val="en-GB"/>
              </w:rPr>
              <w:t>t treatment to</w:t>
            </w:r>
            <w:r w:rsidRPr="007340C5">
              <w:rPr>
                <w:rFonts w:cstheme="minorHAnsi"/>
                <w:bCs/>
                <w:lang w:val="en-GB"/>
              </w:rPr>
              <w:t xml:space="preserve"> mixed use sites for </w:t>
            </w:r>
            <w:r>
              <w:rPr>
                <w:rFonts w:cstheme="minorHAnsi"/>
                <w:bCs/>
                <w:lang w:val="en-GB"/>
              </w:rPr>
              <w:t>re</w:t>
            </w:r>
            <w:r w:rsidRPr="007340C5">
              <w:rPr>
                <w:rFonts w:cstheme="minorHAnsi"/>
                <w:bCs/>
                <w:lang w:val="en-GB"/>
              </w:rPr>
              <w:t xml:space="preserve">sidual charges across transmission and distribution and </w:t>
            </w:r>
            <w:r>
              <w:rPr>
                <w:rFonts w:cstheme="minorHAnsi"/>
                <w:bCs/>
                <w:lang w:val="en-GB"/>
              </w:rPr>
              <w:t>also facilitating competition in the generation.</w:t>
            </w:r>
          </w:p>
        </w:tc>
        <w:tc>
          <w:tcPr>
            <w:tcW w:w="3747" w:type="dxa"/>
            <w:shd w:val="clear" w:color="auto" w:fill="E2EFD9" w:themeFill="accent6" w:themeFillTint="33"/>
          </w:tcPr>
          <w:p w14:paraId="4A3B086B" w14:textId="65710954" w:rsidR="00FE2752" w:rsidRPr="00DE5E85" w:rsidRDefault="0046773C" w:rsidP="00FE2752">
            <w:pPr>
              <w:pStyle w:val="CraigFIX"/>
              <w:rPr>
                <w:lang w:val="en-GB"/>
              </w:rPr>
            </w:pPr>
            <w:r>
              <w:rPr>
                <w:lang w:val="en-GB"/>
              </w:rPr>
              <w:t>Objective  1 and 2 Positive</w:t>
            </w:r>
          </w:p>
        </w:tc>
      </w:tr>
      <w:tr w:rsidR="006D040B" w:rsidRPr="00DE5E85" w14:paraId="4D61DF79" w14:textId="77777777" w:rsidTr="00402BA2">
        <w:tc>
          <w:tcPr>
            <w:tcW w:w="14076" w:type="dxa"/>
            <w:gridSpan w:val="4"/>
            <w:shd w:val="clear" w:color="auto" w:fill="E2EFD9" w:themeFill="accent6" w:themeFillTint="33"/>
          </w:tcPr>
          <w:p w14:paraId="19EB8A4F" w14:textId="77777777" w:rsidR="006D040B" w:rsidRPr="00DE5E85" w:rsidRDefault="006D040B" w:rsidP="006D040B">
            <w:pPr>
              <w:pStyle w:val="CraigFIX"/>
              <w:rPr>
                <w:lang w:val="en-GB"/>
              </w:rPr>
            </w:pPr>
            <w:r w:rsidRPr="00DE5E85">
              <w:rPr>
                <w:lang w:val="en-GB"/>
              </w:rPr>
              <w:t xml:space="preserve">Working Group Conclusions: </w:t>
            </w:r>
          </w:p>
          <w:p w14:paraId="7C25B371" w14:textId="77777777" w:rsidR="006D040B" w:rsidRPr="00DE5E85" w:rsidRDefault="006D040B" w:rsidP="006D040B">
            <w:pPr>
              <w:pStyle w:val="CraigFIX"/>
              <w:rPr>
                <w:lang w:val="en-GB"/>
              </w:rPr>
            </w:pPr>
          </w:p>
        </w:tc>
      </w:tr>
    </w:tbl>
    <w:p w14:paraId="586EE25C" w14:textId="77777777" w:rsidR="00F4083E" w:rsidRDefault="00F4083E" w:rsidP="00A955C1">
      <w:pPr>
        <w:pStyle w:val="CraigFIX"/>
      </w:pPr>
    </w:p>
    <w:p w14:paraId="45D2195B" w14:textId="3B4D89CF" w:rsidR="003D63B7" w:rsidRPr="00DE5E85" w:rsidRDefault="003D63B7" w:rsidP="003D63B7">
      <w:pPr>
        <w:pStyle w:val="Subtitle"/>
      </w:pPr>
      <w:r>
        <w:t>Question 10</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46851884"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BABF270" w14:textId="77777777" w:rsidR="002C365B" w:rsidRPr="00DE5E85" w:rsidRDefault="002C365B" w:rsidP="00A955C1">
            <w:pPr>
              <w:pStyle w:val="CraigFIX"/>
              <w:rPr>
                <w:lang w:val="en-GB"/>
              </w:rPr>
            </w:pPr>
            <w:r w:rsidRPr="00DE5E85">
              <w:rPr>
                <w:lang w:val="en-GB"/>
              </w:rPr>
              <w:t>Company</w:t>
            </w:r>
          </w:p>
        </w:tc>
        <w:tc>
          <w:tcPr>
            <w:tcW w:w="1559" w:type="dxa"/>
            <w:shd w:val="clear" w:color="auto" w:fill="E2EFD9" w:themeFill="accent6" w:themeFillTint="33"/>
          </w:tcPr>
          <w:p w14:paraId="7E807C0A" w14:textId="77777777" w:rsidR="002C365B" w:rsidRPr="00DE5E85" w:rsidRDefault="002C365B" w:rsidP="00A955C1">
            <w:pPr>
              <w:pStyle w:val="CraigFIX"/>
              <w:rPr>
                <w:lang w:val="en-GB"/>
              </w:rPr>
            </w:pPr>
            <w:r w:rsidRPr="00DE5E85">
              <w:rPr>
                <w:lang w:val="en-GB"/>
              </w:rPr>
              <w:t>Confidential/</w:t>
            </w:r>
          </w:p>
          <w:p w14:paraId="2223852B"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47B88E13" w14:textId="00A01529" w:rsidR="002C365B" w:rsidRPr="00DE5E85" w:rsidRDefault="001A0116" w:rsidP="00C915CE">
            <w:pPr>
              <w:pStyle w:val="CraigFIX"/>
              <w:numPr>
                <w:ilvl w:val="0"/>
                <w:numId w:val="33"/>
              </w:numPr>
              <w:rPr>
                <w:lang w:val="en-GB"/>
              </w:rPr>
            </w:pPr>
            <w:r w:rsidRPr="001A0116">
              <w:rPr>
                <w:lang w:val="en-GB"/>
              </w:rPr>
              <w:t xml:space="preserve">What date do you believe this change proposal should be implemented? </w:t>
            </w:r>
          </w:p>
        </w:tc>
        <w:tc>
          <w:tcPr>
            <w:tcW w:w="3747" w:type="dxa"/>
            <w:shd w:val="clear" w:color="auto" w:fill="E2EFD9" w:themeFill="accent6" w:themeFillTint="33"/>
          </w:tcPr>
          <w:p w14:paraId="0E2F455F" w14:textId="77777777" w:rsidR="002C365B" w:rsidRPr="00DE5E85" w:rsidRDefault="002C365B" w:rsidP="00A955C1">
            <w:pPr>
              <w:pStyle w:val="CraigFIX"/>
              <w:rPr>
                <w:lang w:val="en-GB"/>
              </w:rPr>
            </w:pPr>
            <w:r w:rsidRPr="00DE5E85">
              <w:rPr>
                <w:lang w:val="en-GB"/>
              </w:rPr>
              <w:t>Working Group Comments</w:t>
            </w:r>
          </w:p>
        </w:tc>
      </w:tr>
      <w:tr w:rsidR="00B300F6" w:rsidRPr="00DE5E85" w14:paraId="77E225BD" w14:textId="77777777" w:rsidTr="00402BA2">
        <w:tc>
          <w:tcPr>
            <w:tcW w:w="1730" w:type="dxa"/>
          </w:tcPr>
          <w:p w14:paraId="7B0A52F8" w14:textId="0FEA69D6" w:rsidR="00B300F6" w:rsidRPr="00DE5E85" w:rsidRDefault="001A0116" w:rsidP="00A955C1">
            <w:pPr>
              <w:pStyle w:val="CraigFIX"/>
              <w:rPr>
                <w:lang w:val="en-GB"/>
              </w:rPr>
            </w:pPr>
            <w:proofErr w:type="spellStart"/>
            <w:r>
              <w:rPr>
                <w:lang w:val="en-GB"/>
              </w:rPr>
              <w:lastRenderedPageBreak/>
              <w:t>NPg</w:t>
            </w:r>
            <w:proofErr w:type="spellEnd"/>
          </w:p>
        </w:tc>
        <w:tc>
          <w:tcPr>
            <w:tcW w:w="1559" w:type="dxa"/>
          </w:tcPr>
          <w:p w14:paraId="561DFE30" w14:textId="61BE13DD" w:rsidR="00B300F6" w:rsidRPr="00DE5E85" w:rsidRDefault="001A0116" w:rsidP="00A955C1">
            <w:pPr>
              <w:pStyle w:val="CraigFIX"/>
              <w:rPr>
                <w:lang w:val="en-GB"/>
              </w:rPr>
            </w:pPr>
            <w:r>
              <w:rPr>
                <w:lang w:val="en-GB"/>
              </w:rPr>
              <w:t>Non-confidential</w:t>
            </w:r>
          </w:p>
        </w:tc>
        <w:tc>
          <w:tcPr>
            <w:tcW w:w="7040" w:type="dxa"/>
          </w:tcPr>
          <w:p w14:paraId="57AD4849" w14:textId="25522894" w:rsidR="00B300F6" w:rsidRPr="00DE5E85" w:rsidRDefault="001A0116" w:rsidP="00A955C1">
            <w:pPr>
              <w:pStyle w:val="CraigFIX"/>
              <w:rPr>
                <w:lang w:val="en-GB"/>
              </w:rPr>
            </w:pPr>
            <w:r w:rsidRPr="001A0116">
              <w:rPr>
                <w:lang w:val="en-GB"/>
              </w:rPr>
              <w:t>If any part of this solution is taken forward, it would be sensible for the implementation date to be pushed back to allow for the development of a suitable template for the relevant calculations, along with testing to be carried out.</w:t>
            </w:r>
          </w:p>
        </w:tc>
        <w:tc>
          <w:tcPr>
            <w:tcW w:w="3747" w:type="dxa"/>
            <w:shd w:val="clear" w:color="auto" w:fill="E2EFD9" w:themeFill="accent6" w:themeFillTint="33"/>
          </w:tcPr>
          <w:p w14:paraId="2DBAF1FC" w14:textId="21DDE7CA" w:rsidR="00B300F6" w:rsidRPr="00DE5E85" w:rsidRDefault="0046773C" w:rsidP="00A955C1">
            <w:pPr>
              <w:pStyle w:val="CraigFIX"/>
              <w:rPr>
                <w:lang w:val="en-GB"/>
              </w:rPr>
            </w:pPr>
            <w:r>
              <w:rPr>
                <w:lang w:val="en-GB"/>
              </w:rPr>
              <w:t>Noted</w:t>
            </w:r>
          </w:p>
        </w:tc>
      </w:tr>
      <w:tr w:rsidR="00E20975" w:rsidRPr="00DE5E85" w14:paraId="5A63B275" w14:textId="77777777" w:rsidTr="00402BA2">
        <w:tc>
          <w:tcPr>
            <w:tcW w:w="1730" w:type="dxa"/>
          </w:tcPr>
          <w:p w14:paraId="39CEB1A8" w14:textId="1FD5560F" w:rsidR="00E20975" w:rsidRPr="00DE5E85" w:rsidRDefault="00E20975" w:rsidP="00E20975">
            <w:pPr>
              <w:pStyle w:val="CraigFIX"/>
              <w:rPr>
                <w:lang w:val="en-GB"/>
              </w:rPr>
            </w:pPr>
            <w:r>
              <w:rPr>
                <w:lang w:val="en-GB"/>
              </w:rPr>
              <w:t>SPEN</w:t>
            </w:r>
          </w:p>
        </w:tc>
        <w:tc>
          <w:tcPr>
            <w:tcW w:w="1559" w:type="dxa"/>
          </w:tcPr>
          <w:p w14:paraId="49824662" w14:textId="56533B90" w:rsidR="00E20975" w:rsidRPr="00DE5E85" w:rsidRDefault="00E20975" w:rsidP="00E20975">
            <w:pPr>
              <w:pStyle w:val="CraigFIX"/>
              <w:rPr>
                <w:lang w:val="en-GB"/>
              </w:rPr>
            </w:pPr>
            <w:r>
              <w:rPr>
                <w:lang w:val="en-GB"/>
              </w:rPr>
              <w:t>Non-confidential</w:t>
            </w:r>
          </w:p>
        </w:tc>
        <w:tc>
          <w:tcPr>
            <w:tcW w:w="7040" w:type="dxa"/>
          </w:tcPr>
          <w:p w14:paraId="25D2FAF7" w14:textId="6E13814D" w:rsidR="00E20975" w:rsidRPr="00641563" w:rsidRDefault="00641563" w:rsidP="00641563">
            <w:pPr>
              <w:spacing w:after="160" w:line="259" w:lineRule="auto"/>
              <w:rPr>
                <w:rFonts w:cstheme="minorHAnsi"/>
                <w:bCs/>
                <w:lang w:val="en-GB"/>
              </w:rPr>
            </w:pPr>
            <w:r w:rsidRPr="00641563">
              <w:rPr>
                <w:rFonts w:cstheme="minorHAnsi"/>
                <w:bCs/>
              </w:rPr>
              <w:t>We believe that this is not an urgent change and therefore the 1st of April 2024 is a reasonable date, to align with the new charging year.</w:t>
            </w:r>
          </w:p>
        </w:tc>
        <w:tc>
          <w:tcPr>
            <w:tcW w:w="3747" w:type="dxa"/>
            <w:shd w:val="clear" w:color="auto" w:fill="E2EFD9" w:themeFill="accent6" w:themeFillTint="33"/>
          </w:tcPr>
          <w:p w14:paraId="29F295A5" w14:textId="65C09DE5" w:rsidR="00E20975" w:rsidRPr="00DE5E85" w:rsidRDefault="001E55D0" w:rsidP="00E20975">
            <w:pPr>
              <w:pStyle w:val="CraigFIX"/>
              <w:rPr>
                <w:lang w:val="en-GB"/>
              </w:rPr>
            </w:pPr>
            <w:r>
              <w:rPr>
                <w:lang w:val="en-GB"/>
              </w:rPr>
              <w:t xml:space="preserve">1 </w:t>
            </w:r>
            <w:r w:rsidR="0046773C">
              <w:rPr>
                <w:lang w:val="en-GB"/>
              </w:rPr>
              <w:t>April 2024</w:t>
            </w:r>
          </w:p>
        </w:tc>
      </w:tr>
      <w:tr w:rsidR="00DD17A0" w:rsidRPr="00DE5E85" w14:paraId="27FB1810" w14:textId="77777777" w:rsidTr="00402BA2">
        <w:tc>
          <w:tcPr>
            <w:tcW w:w="1730" w:type="dxa"/>
          </w:tcPr>
          <w:p w14:paraId="3DC21256" w14:textId="5E2F57A6" w:rsidR="00DD17A0" w:rsidRPr="00DE5E85" w:rsidRDefault="00DD17A0" w:rsidP="00DD17A0">
            <w:pPr>
              <w:pStyle w:val="CraigFIX"/>
              <w:rPr>
                <w:lang w:val="en-GB"/>
              </w:rPr>
            </w:pPr>
            <w:r>
              <w:rPr>
                <w:lang w:val="en-GB"/>
              </w:rPr>
              <w:t>NGED</w:t>
            </w:r>
          </w:p>
        </w:tc>
        <w:tc>
          <w:tcPr>
            <w:tcW w:w="1559" w:type="dxa"/>
          </w:tcPr>
          <w:p w14:paraId="5946534B" w14:textId="5942663A" w:rsidR="00DD17A0" w:rsidRPr="00DE5E85" w:rsidRDefault="00DD17A0" w:rsidP="00DD17A0">
            <w:pPr>
              <w:pStyle w:val="CraigFIX"/>
              <w:rPr>
                <w:lang w:val="en-GB"/>
              </w:rPr>
            </w:pPr>
            <w:r>
              <w:rPr>
                <w:lang w:val="en-GB"/>
              </w:rPr>
              <w:t>Non-confidential</w:t>
            </w:r>
          </w:p>
        </w:tc>
        <w:tc>
          <w:tcPr>
            <w:tcW w:w="7040" w:type="dxa"/>
          </w:tcPr>
          <w:p w14:paraId="79F64D38" w14:textId="674F8DCF" w:rsidR="00DD17A0" w:rsidRPr="00DD17A0" w:rsidRDefault="00DD17A0" w:rsidP="00DD17A0">
            <w:pPr>
              <w:spacing w:after="160" w:line="259" w:lineRule="auto"/>
              <w:rPr>
                <w:rFonts w:cstheme="minorHAnsi"/>
                <w:bCs/>
                <w:lang w:val="en-GB"/>
              </w:rPr>
            </w:pPr>
            <w:r w:rsidRPr="00DD17A0">
              <w:rPr>
                <w:rFonts w:cstheme="minorHAnsi"/>
                <w:bCs/>
              </w:rPr>
              <w:t>This change can be implemented from the next release of DCUSA</w:t>
            </w:r>
          </w:p>
        </w:tc>
        <w:tc>
          <w:tcPr>
            <w:tcW w:w="3747" w:type="dxa"/>
            <w:shd w:val="clear" w:color="auto" w:fill="E2EFD9" w:themeFill="accent6" w:themeFillTint="33"/>
          </w:tcPr>
          <w:p w14:paraId="78FD4989" w14:textId="538DCBCE" w:rsidR="00DD17A0" w:rsidRPr="00DE5E85" w:rsidRDefault="0046773C" w:rsidP="00DD17A0">
            <w:pPr>
              <w:pStyle w:val="CraigFIX"/>
              <w:rPr>
                <w:lang w:val="en-GB"/>
              </w:rPr>
            </w:pPr>
            <w:r>
              <w:rPr>
                <w:lang w:val="en-GB"/>
              </w:rPr>
              <w:t>Next DCUSA release</w:t>
            </w:r>
          </w:p>
        </w:tc>
      </w:tr>
      <w:tr w:rsidR="00164A18" w:rsidRPr="00DE5E85" w14:paraId="2A4B590C" w14:textId="77777777" w:rsidTr="00402BA2">
        <w:tc>
          <w:tcPr>
            <w:tcW w:w="1730" w:type="dxa"/>
          </w:tcPr>
          <w:p w14:paraId="66D6EB10" w14:textId="0AA62B7E" w:rsidR="00164A18" w:rsidRPr="00DE5E85" w:rsidRDefault="00164A18" w:rsidP="00164A18">
            <w:pPr>
              <w:pStyle w:val="CraigFIX"/>
              <w:rPr>
                <w:lang w:val="en-GB"/>
              </w:rPr>
            </w:pPr>
            <w:r>
              <w:rPr>
                <w:lang w:val="en-GB"/>
              </w:rPr>
              <w:t>SSE Generation &amp; SSE Business</w:t>
            </w:r>
          </w:p>
        </w:tc>
        <w:tc>
          <w:tcPr>
            <w:tcW w:w="1559" w:type="dxa"/>
          </w:tcPr>
          <w:p w14:paraId="5E04A911" w14:textId="23DF3B55" w:rsidR="00164A18" w:rsidRPr="00DE5E85" w:rsidRDefault="00164A18" w:rsidP="00164A18">
            <w:pPr>
              <w:pStyle w:val="CraigFIX"/>
              <w:rPr>
                <w:lang w:val="en-GB"/>
              </w:rPr>
            </w:pPr>
            <w:r>
              <w:rPr>
                <w:lang w:val="en-GB"/>
              </w:rPr>
              <w:t>Non-confidential</w:t>
            </w:r>
          </w:p>
        </w:tc>
        <w:tc>
          <w:tcPr>
            <w:tcW w:w="7040" w:type="dxa"/>
          </w:tcPr>
          <w:p w14:paraId="67F81D36" w14:textId="77777777" w:rsidR="00164A18" w:rsidRDefault="00164A18" w:rsidP="00164A18">
            <w:pPr>
              <w:pStyle w:val="CraigFIX"/>
              <w:rPr>
                <w:lang w:val="en-GB"/>
              </w:rPr>
            </w:pPr>
            <w:r w:rsidRPr="00164A18">
              <w:rPr>
                <w:lang w:val="en-GB"/>
              </w:rPr>
              <w:t>We believe the implementation date should be 1 April 2025. Whilst the DCUSA could implement these changes quickly, there appears to be a big assumption that suppliers could deal with them quickly also. However, supplier systems may need changes to them to deal with rebates from backdating of bands and dealing with new customers. There may also be contractual obligations to deal with between suppliers and</w:t>
            </w:r>
            <w:r>
              <w:rPr>
                <w:lang w:val="en-GB"/>
              </w:rPr>
              <w:t xml:space="preserve"> </w:t>
            </w:r>
            <w:r w:rsidRPr="00164A18">
              <w:rPr>
                <w:lang w:val="en-GB"/>
              </w:rPr>
              <w:t>customers. Also, customers may need to install the necessary metering and monitor export for a period of time.</w:t>
            </w:r>
          </w:p>
          <w:p w14:paraId="0161190A" w14:textId="77777777" w:rsidR="00164A18" w:rsidRDefault="00164A18" w:rsidP="00164A18">
            <w:pPr>
              <w:pStyle w:val="CraigFIX"/>
              <w:rPr>
                <w:lang w:val="en-GB"/>
              </w:rPr>
            </w:pPr>
          </w:p>
          <w:p w14:paraId="73D6CC5C" w14:textId="3485858C" w:rsidR="00164A18" w:rsidRPr="00DE5E85" w:rsidRDefault="00164A18" w:rsidP="00164A18">
            <w:pPr>
              <w:pStyle w:val="CraigFIX"/>
              <w:rPr>
                <w:lang w:val="en-GB"/>
              </w:rPr>
            </w:pPr>
            <w:r w:rsidRPr="00164A18">
              <w:rPr>
                <w:lang w:val="en-GB"/>
              </w:rPr>
              <w:t>Given the fact that the modification is unlikely to go to the Authority for a few months, and the fact it will take some time for a decision, and then for the certification process of non-final demand to be put in place, as it should come in 1 April in any year, then 2025 would seem the best time to implement this change.</w:t>
            </w:r>
          </w:p>
        </w:tc>
        <w:tc>
          <w:tcPr>
            <w:tcW w:w="3747" w:type="dxa"/>
            <w:shd w:val="clear" w:color="auto" w:fill="E2EFD9" w:themeFill="accent6" w:themeFillTint="33"/>
          </w:tcPr>
          <w:p w14:paraId="126AE7CD" w14:textId="2157EB39" w:rsidR="00164A18" w:rsidRPr="00DE5E85" w:rsidRDefault="0046773C" w:rsidP="00164A18">
            <w:pPr>
              <w:pStyle w:val="CraigFIX"/>
              <w:rPr>
                <w:lang w:val="en-GB"/>
              </w:rPr>
            </w:pPr>
            <w:r>
              <w:rPr>
                <w:lang w:val="en-GB"/>
              </w:rPr>
              <w:t>1 April 2025</w:t>
            </w:r>
          </w:p>
        </w:tc>
      </w:tr>
      <w:tr w:rsidR="007E7AA7" w:rsidRPr="00DE5E85" w14:paraId="104F396E" w14:textId="77777777" w:rsidTr="00402BA2">
        <w:tc>
          <w:tcPr>
            <w:tcW w:w="1730" w:type="dxa"/>
          </w:tcPr>
          <w:p w14:paraId="27A3F654" w14:textId="5AC459A8" w:rsidR="007E7AA7" w:rsidRPr="00DE5E85" w:rsidRDefault="007E7AA7" w:rsidP="007E7AA7">
            <w:pPr>
              <w:pStyle w:val="CraigFIX"/>
              <w:rPr>
                <w:lang w:val="en-GB"/>
              </w:rPr>
            </w:pPr>
            <w:r>
              <w:rPr>
                <w:lang w:val="en-GB"/>
              </w:rPr>
              <w:t>UKPN</w:t>
            </w:r>
          </w:p>
        </w:tc>
        <w:tc>
          <w:tcPr>
            <w:tcW w:w="1559" w:type="dxa"/>
          </w:tcPr>
          <w:p w14:paraId="582DCD9B" w14:textId="39B079EB" w:rsidR="007E7AA7" w:rsidRPr="00DE5E85" w:rsidRDefault="007E7AA7" w:rsidP="007E7AA7">
            <w:pPr>
              <w:pStyle w:val="CraigFIX"/>
              <w:rPr>
                <w:lang w:val="en-GB"/>
              </w:rPr>
            </w:pPr>
            <w:r>
              <w:rPr>
                <w:lang w:val="en-GB"/>
              </w:rPr>
              <w:t>Non-confidential</w:t>
            </w:r>
          </w:p>
        </w:tc>
        <w:tc>
          <w:tcPr>
            <w:tcW w:w="7040" w:type="dxa"/>
          </w:tcPr>
          <w:p w14:paraId="70358C05" w14:textId="744E924E" w:rsidR="007E7AA7" w:rsidRPr="00DE5E85" w:rsidRDefault="007E7AA7" w:rsidP="007E7AA7">
            <w:pPr>
              <w:pStyle w:val="CraigFIX"/>
              <w:rPr>
                <w:lang w:val="en-GB"/>
              </w:rPr>
            </w:pPr>
            <w:r w:rsidRPr="007E7AA7">
              <w:rPr>
                <w:lang w:val="en-GB"/>
              </w:rPr>
              <w:t>We believe that the implementation of this change should be 1 April 2024 to align to a new charging year rather than doing so mid-year.</w:t>
            </w:r>
          </w:p>
        </w:tc>
        <w:tc>
          <w:tcPr>
            <w:tcW w:w="3747" w:type="dxa"/>
            <w:shd w:val="clear" w:color="auto" w:fill="E2EFD9" w:themeFill="accent6" w:themeFillTint="33"/>
          </w:tcPr>
          <w:p w14:paraId="51499E6A" w14:textId="6F477E8B" w:rsidR="007E7AA7" w:rsidRPr="00DE5E85" w:rsidRDefault="0046773C" w:rsidP="007E7AA7">
            <w:pPr>
              <w:pStyle w:val="CraigFIX"/>
              <w:rPr>
                <w:lang w:val="en-GB"/>
              </w:rPr>
            </w:pPr>
            <w:r>
              <w:rPr>
                <w:lang w:val="en-GB"/>
              </w:rPr>
              <w:t>1 April 2024</w:t>
            </w:r>
          </w:p>
        </w:tc>
      </w:tr>
      <w:tr w:rsidR="00555F63" w:rsidRPr="00DE5E85" w14:paraId="205E9CA9" w14:textId="77777777" w:rsidTr="00402BA2">
        <w:tc>
          <w:tcPr>
            <w:tcW w:w="1730" w:type="dxa"/>
          </w:tcPr>
          <w:p w14:paraId="4A5ADA2C" w14:textId="656BBA6F" w:rsidR="00555F63" w:rsidRPr="00DE5E85" w:rsidRDefault="00555F63" w:rsidP="00555F63">
            <w:pPr>
              <w:pStyle w:val="CraigFIX"/>
              <w:rPr>
                <w:lang w:val="en-GB"/>
              </w:rPr>
            </w:pPr>
            <w:r>
              <w:rPr>
                <w:lang w:val="en-GB"/>
              </w:rPr>
              <w:t>ENWL</w:t>
            </w:r>
          </w:p>
        </w:tc>
        <w:tc>
          <w:tcPr>
            <w:tcW w:w="1559" w:type="dxa"/>
          </w:tcPr>
          <w:p w14:paraId="1A70A014" w14:textId="70DC30DA" w:rsidR="00555F63" w:rsidRPr="00DE5E85" w:rsidRDefault="00555F63" w:rsidP="00555F63">
            <w:pPr>
              <w:pStyle w:val="CraigFIX"/>
              <w:rPr>
                <w:lang w:val="en-GB"/>
              </w:rPr>
            </w:pPr>
            <w:r>
              <w:rPr>
                <w:lang w:val="en-GB"/>
              </w:rPr>
              <w:t>Non-confidential</w:t>
            </w:r>
          </w:p>
        </w:tc>
        <w:tc>
          <w:tcPr>
            <w:tcW w:w="7040" w:type="dxa"/>
          </w:tcPr>
          <w:p w14:paraId="6DB9EDCA" w14:textId="1ABACA3B" w:rsidR="00555F63" w:rsidRPr="00907859" w:rsidRDefault="00907859" w:rsidP="00907859">
            <w:pPr>
              <w:spacing w:after="160" w:line="259" w:lineRule="auto"/>
              <w:rPr>
                <w:rFonts w:cstheme="minorHAnsi"/>
                <w:bCs/>
                <w:lang w:val="en-GB"/>
              </w:rPr>
            </w:pPr>
            <w:r w:rsidRPr="00907859">
              <w:rPr>
                <w:rFonts w:cstheme="minorHAnsi"/>
                <w:bCs/>
              </w:rPr>
              <w:t>DNOs should be given sufficient time to implement new processes, but we do not believe there are any significant barriers to implementation.</w:t>
            </w:r>
          </w:p>
        </w:tc>
        <w:tc>
          <w:tcPr>
            <w:tcW w:w="3747" w:type="dxa"/>
            <w:shd w:val="clear" w:color="auto" w:fill="E2EFD9" w:themeFill="accent6" w:themeFillTint="33"/>
          </w:tcPr>
          <w:p w14:paraId="10E44603" w14:textId="31EC9DF0" w:rsidR="00555F63" w:rsidRPr="00DE5E85" w:rsidRDefault="001E55D0" w:rsidP="00555F63">
            <w:pPr>
              <w:pStyle w:val="CraigFIX"/>
              <w:rPr>
                <w:lang w:val="en-GB"/>
              </w:rPr>
            </w:pPr>
            <w:r>
              <w:rPr>
                <w:lang w:val="en-GB"/>
              </w:rPr>
              <w:t>Noted</w:t>
            </w:r>
          </w:p>
        </w:tc>
      </w:tr>
      <w:tr w:rsidR="00FE2752" w:rsidRPr="00DE5E85" w14:paraId="681FF02D" w14:textId="77777777" w:rsidTr="00402BA2">
        <w:tc>
          <w:tcPr>
            <w:tcW w:w="1730" w:type="dxa"/>
          </w:tcPr>
          <w:p w14:paraId="3C1A7DE0" w14:textId="26F69D9F" w:rsidR="00FE2752" w:rsidRDefault="00FE2752" w:rsidP="00FE2752">
            <w:pPr>
              <w:pStyle w:val="CraigFIX"/>
              <w:rPr>
                <w:lang w:val="en-GB"/>
              </w:rPr>
            </w:pPr>
            <w:r w:rsidRPr="000F2F32">
              <w:rPr>
                <w:lang w:val="en-GB"/>
              </w:rPr>
              <w:lastRenderedPageBreak/>
              <w:t>SSEN</w:t>
            </w:r>
          </w:p>
        </w:tc>
        <w:tc>
          <w:tcPr>
            <w:tcW w:w="1559" w:type="dxa"/>
          </w:tcPr>
          <w:p w14:paraId="5F5BD6FC" w14:textId="5E09A631" w:rsidR="00FE2752" w:rsidRDefault="00FE2752" w:rsidP="00FE2752">
            <w:pPr>
              <w:pStyle w:val="CraigFIX"/>
              <w:rPr>
                <w:lang w:val="en-GB"/>
              </w:rPr>
            </w:pPr>
            <w:r w:rsidRPr="000F2F32">
              <w:rPr>
                <w:lang w:val="en-GB"/>
              </w:rPr>
              <w:t>Non-confidential</w:t>
            </w:r>
          </w:p>
        </w:tc>
        <w:tc>
          <w:tcPr>
            <w:tcW w:w="7040" w:type="dxa"/>
          </w:tcPr>
          <w:p w14:paraId="61536EDE" w14:textId="33397FF1" w:rsidR="00FE2752" w:rsidRPr="00907859" w:rsidRDefault="00FE2752" w:rsidP="00FE2752">
            <w:pPr>
              <w:rPr>
                <w:rFonts w:cstheme="minorHAnsi"/>
                <w:bCs/>
              </w:rPr>
            </w:pPr>
            <w:r w:rsidRPr="000F2F32">
              <w:rPr>
                <w:rFonts w:cstheme="minorHAnsi"/>
                <w:bCs/>
              </w:rPr>
              <w:t>We believe the 1st of April 2024 is a reasonable date</w:t>
            </w:r>
            <w:r>
              <w:rPr>
                <w:rFonts w:cstheme="minorHAnsi"/>
                <w:bCs/>
                <w:lang w:val="en-GB"/>
              </w:rPr>
              <w:t xml:space="preserve"> to align to the new charging year.</w:t>
            </w:r>
          </w:p>
        </w:tc>
        <w:tc>
          <w:tcPr>
            <w:tcW w:w="3747" w:type="dxa"/>
            <w:shd w:val="clear" w:color="auto" w:fill="E2EFD9" w:themeFill="accent6" w:themeFillTint="33"/>
          </w:tcPr>
          <w:p w14:paraId="58D11503" w14:textId="4F49FC3E" w:rsidR="00FE2752" w:rsidRPr="00DE5E85" w:rsidRDefault="0046773C" w:rsidP="00FE2752">
            <w:pPr>
              <w:pStyle w:val="CraigFIX"/>
              <w:rPr>
                <w:lang w:val="en-GB"/>
              </w:rPr>
            </w:pPr>
            <w:r>
              <w:rPr>
                <w:lang w:val="en-GB"/>
              </w:rPr>
              <w:t xml:space="preserve">1 </w:t>
            </w:r>
            <w:r w:rsidR="001E55D0">
              <w:rPr>
                <w:lang w:val="en-GB"/>
              </w:rPr>
              <w:t>April</w:t>
            </w:r>
            <w:r>
              <w:rPr>
                <w:lang w:val="en-GB"/>
              </w:rPr>
              <w:t xml:space="preserve"> 2024</w:t>
            </w:r>
          </w:p>
        </w:tc>
      </w:tr>
      <w:tr w:rsidR="00FE2752" w:rsidRPr="00DE5E85" w14:paraId="7EA9571D" w14:textId="77777777" w:rsidTr="00402BA2">
        <w:tc>
          <w:tcPr>
            <w:tcW w:w="14076" w:type="dxa"/>
            <w:gridSpan w:val="4"/>
            <w:shd w:val="clear" w:color="auto" w:fill="E2EFD9" w:themeFill="accent6" w:themeFillTint="33"/>
          </w:tcPr>
          <w:p w14:paraId="45A61013" w14:textId="77777777" w:rsidR="00FE2752" w:rsidRPr="00DE5E85" w:rsidRDefault="00FE2752" w:rsidP="00FE2752">
            <w:pPr>
              <w:pStyle w:val="CraigFIX"/>
              <w:rPr>
                <w:lang w:val="en-GB"/>
              </w:rPr>
            </w:pPr>
            <w:r w:rsidRPr="00DE5E85">
              <w:rPr>
                <w:lang w:val="en-GB"/>
              </w:rPr>
              <w:t xml:space="preserve">Working Group Conclusions: </w:t>
            </w:r>
          </w:p>
          <w:p w14:paraId="0EC38A9D" w14:textId="4191127A" w:rsidR="00FE2752" w:rsidRPr="00DE5E85" w:rsidRDefault="0046773C" w:rsidP="00FE2752">
            <w:pPr>
              <w:pStyle w:val="CraigFIX"/>
              <w:rPr>
                <w:lang w:val="en-GB"/>
              </w:rPr>
            </w:pPr>
            <w:r>
              <w:rPr>
                <w:lang w:val="en-GB"/>
              </w:rPr>
              <w:t>The WG to determine the implementation date once the approach is agreed.</w:t>
            </w:r>
          </w:p>
        </w:tc>
      </w:tr>
    </w:tbl>
    <w:p w14:paraId="44632E3E" w14:textId="77777777" w:rsidR="00F4083E" w:rsidRDefault="00F4083E" w:rsidP="00A955C1">
      <w:pPr>
        <w:pStyle w:val="CraigFIX"/>
      </w:pPr>
    </w:p>
    <w:p w14:paraId="476B8C80" w14:textId="3A0E72A1" w:rsidR="003D63B7" w:rsidRPr="00DE5E85" w:rsidRDefault="003D63B7" w:rsidP="003D63B7">
      <w:pPr>
        <w:pStyle w:val="Subtitle"/>
      </w:pPr>
      <w:r>
        <w:t>Question 11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C365B" w:rsidRPr="00DE5E85" w14:paraId="012AB850" w14:textId="77777777" w:rsidTr="00402BA2">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0C5B232" w14:textId="77777777" w:rsidR="002C365B" w:rsidRPr="00DE5E85" w:rsidRDefault="002C365B" w:rsidP="00A955C1">
            <w:pPr>
              <w:pStyle w:val="CraigFIX"/>
              <w:rPr>
                <w:lang w:val="en-GB"/>
              </w:rPr>
            </w:pPr>
            <w:bookmarkStart w:id="3" w:name="_Hlk144879812"/>
            <w:r w:rsidRPr="00DE5E85">
              <w:rPr>
                <w:lang w:val="en-GB"/>
              </w:rPr>
              <w:t>Company</w:t>
            </w:r>
          </w:p>
        </w:tc>
        <w:tc>
          <w:tcPr>
            <w:tcW w:w="1559" w:type="dxa"/>
            <w:shd w:val="clear" w:color="auto" w:fill="E2EFD9" w:themeFill="accent6" w:themeFillTint="33"/>
          </w:tcPr>
          <w:p w14:paraId="2B51FB43" w14:textId="77777777" w:rsidR="002C365B" w:rsidRPr="00DE5E85" w:rsidRDefault="002C365B" w:rsidP="00A955C1">
            <w:pPr>
              <w:pStyle w:val="CraigFIX"/>
              <w:rPr>
                <w:lang w:val="en-GB"/>
              </w:rPr>
            </w:pPr>
            <w:r w:rsidRPr="00DE5E85">
              <w:rPr>
                <w:lang w:val="en-GB"/>
              </w:rPr>
              <w:t>Confidential/</w:t>
            </w:r>
          </w:p>
          <w:p w14:paraId="0320FDAE" w14:textId="77777777" w:rsidR="002C365B" w:rsidRPr="00DE5E85" w:rsidRDefault="002C365B" w:rsidP="00A955C1">
            <w:pPr>
              <w:pStyle w:val="CraigFIX"/>
              <w:rPr>
                <w:lang w:val="en-GB"/>
              </w:rPr>
            </w:pPr>
            <w:r w:rsidRPr="00DE5E85">
              <w:rPr>
                <w:lang w:val="en-GB"/>
              </w:rPr>
              <w:t>Anonymous</w:t>
            </w:r>
          </w:p>
        </w:tc>
        <w:tc>
          <w:tcPr>
            <w:tcW w:w="7040" w:type="dxa"/>
            <w:shd w:val="clear" w:color="auto" w:fill="E2EFD9" w:themeFill="accent6" w:themeFillTint="33"/>
          </w:tcPr>
          <w:p w14:paraId="23B0A280" w14:textId="688A0375" w:rsidR="002C365B" w:rsidRPr="00DE5E85" w:rsidRDefault="001A0116" w:rsidP="00C915CE">
            <w:pPr>
              <w:pStyle w:val="CraigFIX"/>
              <w:numPr>
                <w:ilvl w:val="0"/>
                <w:numId w:val="33"/>
              </w:numPr>
              <w:rPr>
                <w:lang w:val="en-GB"/>
              </w:rPr>
            </w:pPr>
            <w:r w:rsidRPr="001A0116">
              <w:rPr>
                <w:lang w:val="en-GB"/>
              </w:rPr>
              <w:t>Do you have any other comments?</w:t>
            </w:r>
          </w:p>
        </w:tc>
        <w:tc>
          <w:tcPr>
            <w:tcW w:w="3747" w:type="dxa"/>
            <w:shd w:val="clear" w:color="auto" w:fill="E2EFD9" w:themeFill="accent6" w:themeFillTint="33"/>
          </w:tcPr>
          <w:p w14:paraId="4A56DB5F" w14:textId="77777777" w:rsidR="002C365B" w:rsidRPr="00DE5E85" w:rsidRDefault="002C365B" w:rsidP="00A955C1">
            <w:pPr>
              <w:pStyle w:val="CraigFIX"/>
              <w:rPr>
                <w:lang w:val="en-GB"/>
              </w:rPr>
            </w:pPr>
            <w:r w:rsidRPr="00DE5E85">
              <w:rPr>
                <w:lang w:val="en-GB"/>
              </w:rPr>
              <w:t>Working Group Comments</w:t>
            </w:r>
          </w:p>
        </w:tc>
      </w:tr>
      <w:tr w:rsidR="00B300F6" w:rsidRPr="00DE5E85" w14:paraId="759689FF" w14:textId="77777777" w:rsidTr="00402BA2">
        <w:tc>
          <w:tcPr>
            <w:tcW w:w="1730" w:type="dxa"/>
          </w:tcPr>
          <w:p w14:paraId="5EED7EA5" w14:textId="01F6C886" w:rsidR="00B300F6" w:rsidRPr="00DE5E85" w:rsidRDefault="001A0116" w:rsidP="00A955C1">
            <w:pPr>
              <w:pStyle w:val="CraigFIX"/>
              <w:rPr>
                <w:lang w:val="en-GB"/>
              </w:rPr>
            </w:pPr>
            <w:proofErr w:type="spellStart"/>
            <w:r>
              <w:rPr>
                <w:lang w:val="en-GB"/>
              </w:rPr>
              <w:t>NPg</w:t>
            </w:r>
            <w:proofErr w:type="spellEnd"/>
          </w:p>
        </w:tc>
        <w:tc>
          <w:tcPr>
            <w:tcW w:w="1559" w:type="dxa"/>
          </w:tcPr>
          <w:p w14:paraId="582078E0" w14:textId="21671DCF" w:rsidR="00B300F6" w:rsidRPr="00DE5E85" w:rsidRDefault="001A0116" w:rsidP="00A955C1">
            <w:pPr>
              <w:pStyle w:val="CraigFIX"/>
              <w:rPr>
                <w:lang w:val="en-GB"/>
              </w:rPr>
            </w:pPr>
            <w:r>
              <w:rPr>
                <w:lang w:val="en-GB"/>
              </w:rPr>
              <w:t>Non-confidential</w:t>
            </w:r>
          </w:p>
        </w:tc>
        <w:tc>
          <w:tcPr>
            <w:tcW w:w="7040" w:type="dxa"/>
          </w:tcPr>
          <w:p w14:paraId="47C1438C" w14:textId="77777777" w:rsidR="001A0116" w:rsidRPr="001A0116" w:rsidRDefault="001A0116" w:rsidP="001A0116">
            <w:pPr>
              <w:rPr>
                <w:rFonts w:cstheme="minorHAnsi"/>
                <w:bCs/>
              </w:rPr>
            </w:pPr>
            <w:r w:rsidRPr="001A0116">
              <w:rPr>
                <w:rFonts w:cstheme="minorHAnsi"/>
                <w:bCs/>
              </w:rPr>
              <w:t>Consideration should be given to whether Non-MIC sites should be included in this change or whether it should be restricted to MIC sites only. The distributor has no way of validating the data for a Non-MIC site as they have no settlements data for the MPAN to compare against. Additionally, as Non-MIC sites are banded based on their import consumption (kWh) it could be the case that they are already benefitting from a lower band as their import consumption is reduced by their onsite generation.</w:t>
            </w:r>
          </w:p>
          <w:p w14:paraId="70CA151F" w14:textId="39EE72D3" w:rsidR="00B300F6" w:rsidRPr="00DE5E85" w:rsidRDefault="00B300F6" w:rsidP="00A955C1">
            <w:pPr>
              <w:pStyle w:val="CraigFIX"/>
              <w:rPr>
                <w:lang w:val="en-GB"/>
              </w:rPr>
            </w:pPr>
          </w:p>
        </w:tc>
        <w:tc>
          <w:tcPr>
            <w:tcW w:w="3747" w:type="dxa"/>
            <w:shd w:val="clear" w:color="auto" w:fill="E2EFD9" w:themeFill="accent6" w:themeFillTint="33"/>
          </w:tcPr>
          <w:p w14:paraId="263A6876" w14:textId="77777777" w:rsidR="00B300F6" w:rsidRDefault="0046773C" w:rsidP="00A955C1">
            <w:pPr>
              <w:pStyle w:val="CraigFIX"/>
              <w:rPr>
                <w:lang w:val="en-GB"/>
              </w:rPr>
            </w:pPr>
            <w:r>
              <w:rPr>
                <w:lang w:val="en-GB"/>
              </w:rPr>
              <w:t>States consideration should be given to only include MIC sites.</w:t>
            </w:r>
          </w:p>
          <w:p w14:paraId="139927BF" w14:textId="3F173C16" w:rsidR="0046773C" w:rsidRPr="00DE5E85" w:rsidRDefault="0046773C" w:rsidP="00A955C1">
            <w:pPr>
              <w:pStyle w:val="CraigFIX"/>
              <w:rPr>
                <w:lang w:val="en-GB"/>
              </w:rPr>
            </w:pPr>
            <w:r>
              <w:rPr>
                <w:lang w:val="en-GB"/>
              </w:rPr>
              <w:t>Will be considered as part of the BSC changes for non mic sites</w:t>
            </w:r>
          </w:p>
        </w:tc>
      </w:tr>
      <w:tr w:rsidR="00E20975" w:rsidRPr="00DE5E85" w14:paraId="38091D72" w14:textId="77777777" w:rsidTr="00402BA2">
        <w:tc>
          <w:tcPr>
            <w:tcW w:w="1730" w:type="dxa"/>
          </w:tcPr>
          <w:p w14:paraId="2B390402" w14:textId="771D6920" w:rsidR="00E20975" w:rsidRPr="00DE5E85" w:rsidRDefault="00E20975" w:rsidP="00E20975">
            <w:pPr>
              <w:pStyle w:val="CraigFIX"/>
              <w:rPr>
                <w:lang w:val="en-GB"/>
              </w:rPr>
            </w:pPr>
            <w:r>
              <w:rPr>
                <w:lang w:val="en-GB"/>
              </w:rPr>
              <w:t>SPEN</w:t>
            </w:r>
          </w:p>
        </w:tc>
        <w:tc>
          <w:tcPr>
            <w:tcW w:w="1559" w:type="dxa"/>
          </w:tcPr>
          <w:p w14:paraId="455B8AAE" w14:textId="3E56F553" w:rsidR="00E20975" w:rsidRPr="00DE5E85" w:rsidRDefault="00E20975" w:rsidP="00E20975">
            <w:pPr>
              <w:pStyle w:val="CraigFIX"/>
              <w:rPr>
                <w:lang w:val="en-GB"/>
              </w:rPr>
            </w:pPr>
            <w:r>
              <w:rPr>
                <w:lang w:val="en-GB"/>
              </w:rPr>
              <w:t>Non-confidential</w:t>
            </w:r>
          </w:p>
        </w:tc>
        <w:tc>
          <w:tcPr>
            <w:tcW w:w="7040" w:type="dxa"/>
          </w:tcPr>
          <w:p w14:paraId="63E419C3" w14:textId="74C6D575" w:rsidR="00E20975" w:rsidRPr="00DE5E85" w:rsidRDefault="00641563" w:rsidP="00E20975">
            <w:pPr>
              <w:pStyle w:val="CraigFIX"/>
              <w:rPr>
                <w:lang w:val="en-GB"/>
              </w:rPr>
            </w:pPr>
            <w:r w:rsidRPr="00641563">
              <w:rPr>
                <w:lang w:val="en-GB"/>
              </w:rPr>
              <w:t xml:space="preserve">While the working group has sought to simplify the process as much as possible, we believe there are some complexities, it may still not be obvious as to the process to be followed, and therefore some extra commentary around the worked examples, and perhaps a process map might be useful. </w:t>
            </w:r>
          </w:p>
        </w:tc>
        <w:tc>
          <w:tcPr>
            <w:tcW w:w="3747" w:type="dxa"/>
            <w:shd w:val="clear" w:color="auto" w:fill="E2EFD9" w:themeFill="accent6" w:themeFillTint="33"/>
          </w:tcPr>
          <w:p w14:paraId="40BD44E7" w14:textId="136209E2" w:rsidR="00E20975" w:rsidRPr="00DE5E85" w:rsidRDefault="0046773C" w:rsidP="00E20975">
            <w:pPr>
              <w:pStyle w:val="CraigFIX"/>
              <w:rPr>
                <w:lang w:val="en-GB"/>
              </w:rPr>
            </w:pPr>
            <w:r>
              <w:rPr>
                <w:lang w:val="en-GB"/>
              </w:rPr>
              <w:t>Noted. The WG is attempting to simplify the process.</w:t>
            </w:r>
          </w:p>
        </w:tc>
      </w:tr>
      <w:tr w:rsidR="00DD17A0" w:rsidRPr="00DE5E85" w14:paraId="758C0479" w14:textId="77777777" w:rsidTr="00402BA2">
        <w:tc>
          <w:tcPr>
            <w:tcW w:w="1730" w:type="dxa"/>
          </w:tcPr>
          <w:p w14:paraId="50BB7BD9" w14:textId="019CA2C6" w:rsidR="00DD17A0" w:rsidRPr="00DE5E85" w:rsidRDefault="00DD17A0" w:rsidP="00DD17A0">
            <w:pPr>
              <w:pStyle w:val="CraigFIX"/>
              <w:rPr>
                <w:lang w:val="en-GB"/>
              </w:rPr>
            </w:pPr>
            <w:r>
              <w:rPr>
                <w:lang w:val="en-GB"/>
              </w:rPr>
              <w:t>NGED</w:t>
            </w:r>
          </w:p>
        </w:tc>
        <w:tc>
          <w:tcPr>
            <w:tcW w:w="1559" w:type="dxa"/>
          </w:tcPr>
          <w:p w14:paraId="438B2114" w14:textId="711D49A5" w:rsidR="00DD17A0" w:rsidRPr="00DE5E85" w:rsidRDefault="00DD17A0" w:rsidP="00DD17A0">
            <w:pPr>
              <w:pStyle w:val="CraigFIX"/>
              <w:rPr>
                <w:lang w:val="en-GB"/>
              </w:rPr>
            </w:pPr>
            <w:r>
              <w:rPr>
                <w:lang w:val="en-GB"/>
              </w:rPr>
              <w:t>Non-confidential</w:t>
            </w:r>
          </w:p>
        </w:tc>
        <w:tc>
          <w:tcPr>
            <w:tcW w:w="7040" w:type="dxa"/>
          </w:tcPr>
          <w:p w14:paraId="4B80CFA9" w14:textId="0AEBAF2F" w:rsidR="00DD17A0" w:rsidRPr="00DE5E85" w:rsidRDefault="00DD17A0" w:rsidP="00DD17A0">
            <w:pPr>
              <w:pStyle w:val="CraigFIX"/>
              <w:rPr>
                <w:lang w:val="en-GB"/>
              </w:rPr>
            </w:pPr>
            <w:r>
              <w:rPr>
                <w:lang w:val="en-GB"/>
              </w:rPr>
              <w:t>No</w:t>
            </w:r>
          </w:p>
        </w:tc>
        <w:tc>
          <w:tcPr>
            <w:tcW w:w="3747" w:type="dxa"/>
            <w:shd w:val="clear" w:color="auto" w:fill="E2EFD9" w:themeFill="accent6" w:themeFillTint="33"/>
          </w:tcPr>
          <w:p w14:paraId="27AB669B" w14:textId="48329D2B" w:rsidR="00DD17A0" w:rsidRPr="00DE5E85" w:rsidRDefault="0046773C" w:rsidP="00DD17A0">
            <w:pPr>
              <w:pStyle w:val="CraigFIX"/>
              <w:rPr>
                <w:lang w:val="en-GB"/>
              </w:rPr>
            </w:pPr>
            <w:r>
              <w:rPr>
                <w:lang w:val="en-GB"/>
              </w:rPr>
              <w:t>Noted.</w:t>
            </w:r>
          </w:p>
        </w:tc>
      </w:tr>
      <w:tr w:rsidR="00DD17A0" w:rsidRPr="00DE5E85" w14:paraId="7D689BB6" w14:textId="77777777" w:rsidTr="00402BA2">
        <w:tc>
          <w:tcPr>
            <w:tcW w:w="1730" w:type="dxa"/>
          </w:tcPr>
          <w:p w14:paraId="179490B1" w14:textId="55074B3C" w:rsidR="00DD17A0" w:rsidRPr="00DE5E85" w:rsidRDefault="003D7A95" w:rsidP="00DD17A0">
            <w:pPr>
              <w:pStyle w:val="CraigFIX"/>
              <w:rPr>
                <w:lang w:val="en-GB"/>
              </w:rPr>
            </w:pPr>
            <w:r>
              <w:rPr>
                <w:lang w:val="en-GB"/>
              </w:rPr>
              <w:t>SSE Generation &amp; SSE Business</w:t>
            </w:r>
          </w:p>
        </w:tc>
        <w:tc>
          <w:tcPr>
            <w:tcW w:w="1559" w:type="dxa"/>
          </w:tcPr>
          <w:p w14:paraId="397F9E28" w14:textId="57889CC2" w:rsidR="00DD17A0" w:rsidRPr="00DE5E85" w:rsidRDefault="003D7A95" w:rsidP="00DD17A0">
            <w:pPr>
              <w:pStyle w:val="CraigFIX"/>
              <w:rPr>
                <w:lang w:val="en-GB"/>
              </w:rPr>
            </w:pPr>
            <w:r>
              <w:rPr>
                <w:lang w:val="en-GB"/>
              </w:rPr>
              <w:t>Non-confidential</w:t>
            </w:r>
          </w:p>
        </w:tc>
        <w:tc>
          <w:tcPr>
            <w:tcW w:w="7040" w:type="dxa"/>
          </w:tcPr>
          <w:p w14:paraId="5A649DA8" w14:textId="77777777" w:rsidR="00164A18" w:rsidRDefault="00164A18" w:rsidP="00DD17A0">
            <w:pPr>
              <w:pStyle w:val="CraigFIX"/>
              <w:rPr>
                <w:lang w:val="en-GB"/>
              </w:rPr>
            </w:pPr>
            <w:r w:rsidRPr="00164A18">
              <w:rPr>
                <w:lang w:val="en-GB"/>
              </w:rPr>
              <w:t xml:space="preserve">• Firstly, with regard to MD site owners submitting their certificates, we would like the Working Group to consider the inconsistencies experienced in the TCR non-final demand certificate process where </w:t>
            </w:r>
            <w:r w:rsidRPr="00164A18">
              <w:rPr>
                <w:lang w:val="en-GB"/>
              </w:rPr>
              <w:lastRenderedPageBreak/>
              <w:t>some distributors refused to accept these certificates directly from customers, whereas others were happy to do so. The legal text should clearly state that customers can submit these forms directly to distributors without the need for suppliers to be involved in the process.</w:t>
            </w:r>
          </w:p>
          <w:p w14:paraId="024BDE5C" w14:textId="77777777" w:rsidR="00164A18" w:rsidRDefault="00164A18" w:rsidP="00DD17A0">
            <w:pPr>
              <w:pStyle w:val="CraigFIX"/>
              <w:rPr>
                <w:lang w:val="en-GB"/>
              </w:rPr>
            </w:pPr>
          </w:p>
          <w:p w14:paraId="6FE345C9" w14:textId="610119E9" w:rsidR="00DD17A0" w:rsidRPr="00DE5E85" w:rsidRDefault="00164A18" w:rsidP="00DD17A0">
            <w:pPr>
              <w:pStyle w:val="CraigFIX"/>
              <w:rPr>
                <w:lang w:val="en-GB"/>
              </w:rPr>
            </w:pPr>
            <w:r w:rsidRPr="00164A18">
              <w:rPr>
                <w:lang w:val="en-GB"/>
              </w:rPr>
              <w:t>• Secondly, we would like to reiterate for the record that the change would seem to favour larger customers as they are more likely to be able to fund and gain larger benefits from the installation of metering. The installation of metering may not be cost effective for smaller customers. However, we acknowledge that as an outcome of the first consultation, options 1 and 2, neither of which required metering, were not taken forward due to the verification issues.</w:t>
            </w:r>
          </w:p>
        </w:tc>
        <w:tc>
          <w:tcPr>
            <w:tcW w:w="3747" w:type="dxa"/>
            <w:shd w:val="clear" w:color="auto" w:fill="E2EFD9" w:themeFill="accent6" w:themeFillTint="33"/>
          </w:tcPr>
          <w:p w14:paraId="6200EEB0" w14:textId="77777777" w:rsidR="00DD17A0" w:rsidRDefault="0046773C" w:rsidP="00DD17A0">
            <w:pPr>
              <w:pStyle w:val="CraigFIX"/>
              <w:rPr>
                <w:lang w:val="en-GB"/>
              </w:rPr>
            </w:pPr>
            <w:r>
              <w:rPr>
                <w:lang w:val="en-GB"/>
              </w:rPr>
              <w:lastRenderedPageBreak/>
              <w:t>Will form part of the legal text review.</w:t>
            </w:r>
          </w:p>
          <w:p w14:paraId="00624AAF" w14:textId="77777777" w:rsidR="0046773C" w:rsidRDefault="0046773C" w:rsidP="00DD17A0">
            <w:pPr>
              <w:pStyle w:val="CraigFIX"/>
              <w:rPr>
                <w:lang w:val="en-GB"/>
              </w:rPr>
            </w:pPr>
          </w:p>
          <w:p w14:paraId="51EFE5C0" w14:textId="77777777" w:rsidR="0046773C" w:rsidRDefault="0046773C" w:rsidP="00DD17A0">
            <w:pPr>
              <w:pStyle w:val="CraigFIX"/>
              <w:rPr>
                <w:lang w:val="en-GB"/>
              </w:rPr>
            </w:pPr>
          </w:p>
          <w:p w14:paraId="74EE8F83" w14:textId="77777777" w:rsidR="0046773C" w:rsidRDefault="0046773C" w:rsidP="00DD17A0">
            <w:pPr>
              <w:pStyle w:val="CraigFIX"/>
              <w:rPr>
                <w:lang w:val="en-GB"/>
              </w:rPr>
            </w:pPr>
          </w:p>
          <w:p w14:paraId="6EF2344D" w14:textId="77777777" w:rsidR="0046773C" w:rsidRDefault="0046773C" w:rsidP="00DD17A0">
            <w:pPr>
              <w:pStyle w:val="CraigFIX"/>
              <w:rPr>
                <w:lang w:val="en-GB"/>
              </w:rPr>
            </w:pPr>
          </w:p>
          <w:p w14:paraId="4B84FA15" w14:textId="77777777" w:rsidR="0046773C" w:rsidRDefault="0046773C" w:rsidP="00DD17A0">
            <w:pPr>
              <w:pStyle w:val="CraigFIX"/>
              <w:rPr>
                <w:lang w:val="en-GB"/>
              </w:rPr>
            </w:pPr>
          </w:p>
          <w:p w14:paraId="4FCB02DB" w14:textId="77777777" w:rsidR="0046773C" w:rsidRDefault="0046773C" w:rsidP="00DD17A0">
            <w:pPr>
              <w:pStyle w:val="CraigFIX"/>
              <w:rPr>
                <w:lang w:val="en-GB"/>
              </w:rPr>
            </w:pPr>
          </w:p>
          <w:p w14:paraId="4A15C7A5" w14:textId="77777777" w:rsidR="0046773C" w:rsidRDefault="0046773C" w:rsidP="00DD17A0">
            <w:pPr>
              <w:pStyle w:val="CraigFIX"/>
              <w:rPr>
                <w:lang w:val="en-GB"/>
              </w:rPr>
            </w:pPr>
          </w:p>
          <w:p w14:paraId="7CF92760" w14:textId="112489F9" w:rsidR="0046773C" w:rsidRPr="00DE5E85" w:rsidRDefault="0046773C" w:rsidP="00DD17A0">
            <w:pPr>
              <w:pStyle w:val="CraigFIX"/>
              <w:rPr>
                <w:lang w:val="en-GB"/>
              </w:rPr>
            </w:pPr>
            <w:r>
              <w:rPr>
                <w:lang w:val="en-GB"/>
              </w:rPr>
              <w:t>Agreed that this is an issue but may be mitigated via the BSC change.</w:t>
            </w:r>
          </w:p>
        </w:tc>
      </w:tr>
      <w:tr w:rsidR="007E7AA7" w:rsidRPr="00DE5E85" w14:paraId="67B6E610" w14:textId="77777777" w:rsidTr="00402BA2">
        <w:tc>
          <w:tcPr>
            <w:tcW w:w="1730" w:type="dxa"/>
          </w:tcPr>
          <w:p w14:paraId="312A8F7A" w14:textId="41DC73CF" w:rsidR="007E7AA7" w:rsidRPr="00DE5E85" w:rsidRDefault="007E7AA7" w:rsidP="007E7AA7">
            <w:pPr>
              <w:pStyle w:val="CraigFIX"/>
              <w:rPr>
                <w:lang w:val="en-GB"/>
              </w:rPr>
            </w:pPr>
            <w:r>
              <w:rPr>
                <w:lang w:val="en-GB"/>
              </w:rPr>
              <w:lastRenderedPageBreak/>
              <w:t>UKPN</w:t>
            </w:r>
          </w:p>
        </w:tc>
        <w:tc>
          <w:tcPr>
            <w:tcW w:w="1559" w:type="dxa"/>
          </w:tcPr>
          <w:p w14:paraId="48CF069F" w14:textId="415398DA" w:rsidR="007E7AA7" w:rsidRPr="00DE5E85" w:rsidRDefault="007E7AA7" w:rsidP="007E7AA7">
            <w:pPr>
              <w:pStyle w:val="CraigFIX"/>
              <w:rPr>
                <w:lang w:val="en-GB"/>
              </w:rPr>
            </w:pPr>
            <w:r>
              <w:rPr>
                <w:lang w:val="en-GB"/>
              </w:rPr>
              <w:t>Non-confidential</w:t>
            </w:r>
          </w:p>
        </w:tc>
        <w:tc>
          <w:tcPr>
            <w:tcW w:w="7040" w:type="dxa"/>
          </w:tcPr>
          <w:p w14:paraId="493DF0A8" w14:textId="5F2FAC64" w:rsidR="007E7AA7" w:rsidRPr="00DE5E85" w:rsidRDefault="007E7AA7" w:rsidP="007E7AA7">
            <w:pPr>
              <w:pStyle w:val="CraigFIX"/>
              <w:rPr>
                <w:lang w:val="en-GB"/>
              </w:rPr>
            </w:pPr>
            <w:r>
              <w:rPr>
                <w:lang w:val="en-GB"/>
              </w:rPr>
              <w:t>No</w:t>
            </w:r>
          </w:p>
        </w:tc>
        <w:tc>
          <w:tcPr>
            <w:tcW w:w="3747" w:type="dxa"/>
            <w:shd w:val="clear" w:color="auto" w:fill="E2EFD9" w:themeFill="accent6" w:themeFillTint="33"/>
          </w:tcPr>
          <w:p w14:paraId="68463046" w14:textId="4B80FC4B" w:rsidR="007E7AA7" w:rsidRPr="00DE5E85" w:rsidRDefault="0046773C" w:rsidP="007E7AA7">
            <w:pPr>
              <w:pStyle w:val="CraigFIX"/>
              <w:rPr>
                <w:lang w:val="en-GB"/>
              </w:rPr>
            </w:pPr>
            <w:r>
              <w:rPr>
                <w:lang w:val="en-GB"/>
              </w:rPr>
              <w:t>Noted</w:t>
            </w:r>
          </w:p>
        </w:tc>
      </w:tr>
      <w:tr w:rsidR="007E7AA7" w:rsidRPr="00DE5E85" w14:paraId="4DFC8694" w14:textId="77777777" w:rsidTr="00402BA2">
        <w:tc>
          <w:tcPr>
            <w:tcW w:w="1730" w:type="dxa"/>
          </w:tcPr>
          <w:p w14:paraId="6EA4DE95" w14:textId="20853CB9" w:rsidR="007E7AA7" w:rsidRPr="00DE5E85" w:rsidRDefault="00555F63" w:rsidP="007E7AA7">
            <w:pPr>
              <w:pStyle w:val="CraigFIX"/>
              <w:rPr>
                <w:lang w:val="en-GB"/>
              </w:rPr>
            </w:pPr>
            <w:r>
              <w:rPr>
                <w:lang w:val="en-GB"/>
              </w:rPr>
              <w:t>ENWL</w:t>
            </w:r>
          </w:p>
        </w:tc>
        <w:tc>
          <w:tcPr>
            <w:tcW w:w="1559" w:type="dxa"/>
          </w:tcPr>
          <w:p w14:paraId="45FBF41D" w14:textId="298B7F91" w:rsidR="007E7AA7" w:rsidRPr="00DE5E85" w:rsidRDefault="00555F63" w:rsidP="007E7AA7">
            <w:pPr>
              <w:pStyle w:val="CraigFIX"/>
              <w:rPr>
                <w:lang w:val="en-GB"/>
              </w:rPr>
            </w:pPr>
            <w:r>
              <w:rPr>
                <w:lang w:val="en-GB"/>
              </w:rPr>
              <w:t>Non-confidential</w:t>
            </w:r>
          </w:p>
        </w:tc>
        <w:tc>
          <w:tcPr>
            <w:tcW w:w="7040" w:type="dxa"/>
          </w:tcPr>
          <w:p w14:paraId="6DD0CB48" w14:textId="43815DA7" w:rsidR="007E7AA7" w:rsidRPr="00DE5E85" w:rsidRDefault="00907859" w:rsidP="007E7AA7">
            <w:pPr>
              <w:pStyle w:val="CraigFIX"/>
              <w:rPr>
                <w:lang w:val="en-GB"/>
              </w:rPr>
            </w:pPr>
            <w:r>
              <w:rPr>
                <w:lang w:val="en-GB"/>
              </w:rPr>
              <w:t>No.</w:t>
            </w:r>
          </w:p>
        </w:tc>
        <w:tc>
          <w:tcPr>
            <w:tcW w:w="3747" w:type="dxa"/>
            <w:shd w:val="clear" w:color="auto" w:fill="E2EFD9" w:themeFill="accent6" w:themeFillTint="33"/>
          </w:tcPr>
          <w:p w14:paraId="7E1385AF" w14:textId="421092F4" w:rsidR="007E7AA7" w:rsidRPr="00DE5E85" w:rsidRDefault="0046773C" w:rsidP="007E7AA7">
            <w:pPr>
              <w:pStyle w:val="CraigFIX"/>
              <w:rPr>
                <w:lang w:val="en-GB"/>
              </w:rPr>
            </w:pPr>
            <w:r>
              <w:rPr>
                <w:lang w:val="en-GB"/>
              </w:rPr>
              <w:t>Noted</w:t>
            </w:r>
          </w:p>
        </w:tc>
      </w:tr>
      <w:tr w:rsidR="00FE2752" w:rsidRPr="00DE5E85" w14:paraId="1F7639A8" w14:textId="77777777" w:rsidTr="00402BA2">
        <w:tc>
          <w:tcPr>
            <w:tcW w:w="1730" w:type="dxa"/>
          </w:tcPr>
          <w:p w14:paraId="0A649B76" w14:textId="7BA36223" w:rsidR="00FE2752" w:rsidRDefault="00FE2752" w:rsidP="00FE2752">
            <w:pPr>
              <w:pStyle w:val="CraigFIX"/>
              <w:rPr>
                <w:lang w:val="en-GB"/>
              </w:rPr>
            </w:pPr>
            <w:r w:rsidRPr="000F2F32">
              <w:rPr>
                <w:lang w:val="en-GB"/>
              </w:rPr>
              <w:t>SSEN</w:t>
            </w:r>
          </w:p>
        </w:tc>
        <w:tc>
          <w:tcPr>
            <w:tcW w:w="1559" w:type="dxa"/>
          </w:tcPr>
          <w:p w14:paraId="50ACBFE1" w14:textId="45F8C4C3" w:rsidR="00FE2752" w:rsidRDefault="00FE2752" w:rsidP="00FE2752">
            <w:pPr>
              <w:pStyle w:val="CraigFIX"/>
              <w:rPr>
                <w:lang w:val="en-GB"/>
              </w:rPr>
            </w:pPr>
            <w:r w:rsidRPr="000F2F32">
              <w:rPr>
                <w:lang w:val="en-GB"/>
              </w:rPr>
              <w:t>Non-confidential</w:t>
            </w:r>
          </w:p>
        </w:tc>
        <w:tc>
          <w:tcPr>
            <w:tcW w:w="7040" w:type="dxa"/>
          </w:tcPr>
          <w:p w14:paraId="0E49F58E" w14:textId="73A143FB" w:rsidR="00FE2752" w:rsidRDefault="00FE2752" w:rsidP="00FE2752">
            <w:pPr>
              <w:pStyle w:val="CraigFIX"/>
              <w:rPr>
                <w:lang w:val="en-GB"/>
              </w:rPr>
            </w:pPr>
            <w:r w:rsidRPr="000F2F32">
              <w:rPr>
                <w:lang w:val="en-GB"/>
              </w:rPr>
              <w:t>No</w:t>
            </w:r>
          </w:p>
        </w:tc>
        <w:tc>
          <w:tcPr>
            <w:tcW w:w="3747" w:type="dxa"/>
            <w:shd w:val="clear" w:color="auto" w:fill="E2EFD9" w:themeFill="accent6" w:themeFillTint="33"/>
          </w:tcPr>
          <w:p w14:paraId="465E01C2" w14:textId="339EA34E" w:rsidR="00FE2752" w:rsidRPr="00DE5E85" w:rsidRDefault="0046773C" w:rsidP="00FE2752">
            <w:pPr>
              <w:pStyle w:val="CraigFIX"/>
              <w:rPr>
                <w:lang w:val="en-GB"/>
              </w:rPr>
            </w:pPr>
            <w:r>
              <w:rPr>
                <w:lang w:val="en-GB"/>
              </w:rPr>
              <w:t>Noted</w:t>
            </w:r>
          </w:p>
        </w:tc>
      </w:tr>
      <w:tr w:rsidR="00FE2752" w:rsidRPr="00DE5E85" w14:paraId="51784853" w14:textId="77777777" w:rsidTr="00402BA2">
        <w:tc>
          <w:tcPr>
            <w:tcW w:w="14076" w:type="dxa"/>
            <w:gridSpan w:val="4"/>
            <w:shd w:val="clear" w:color="auto" w:fill="E2EFD9" w:themeFill="accent6" w:themeFillTint="33"/>
          </w:tcPr>
          <w:p w14:paraId="69C29B1B" w14:textId="77777777" w:rsidR="00FE2752" w:rsidRPr="00DE5E85" w:rsidRDefault="00FE2752" w:rsidP="00FE2752">
            <w:pPr>
              <w:pStyle w:val="CraigFIX"/>
              <w:rPr>
                <w:lang w:val="en-GB"/>
              </w:rPr>
            </w:pPr>
            <w:r w:rsidRPr="00DE5E85">
              <w:rPr>
                <w:lang w:val="en-GB"/>
              </w:rPr>
              <w:t xml:space="preserve">Working Group Conclusions: </w:t>
            </w:r>
          </w:p>
          <w:p w14:paraId="69C54F18" w14:textId="77777777" w:rsidR="00FE2752" w:rsidRPr="00DE5E85" w:rsidRDefault="00FE2752" w:rsidP="00FE2752">
            <w:pPr>
              <w:pStyle w:val="CraigFIX"/>
              <w:rPr>
                <w:lang w:val="en-GB"/>
              </w:rPr>
            </w:pPr>
          </w:p>
        </w:tc>
      </w:tr>
      <w:bookmarkEnd w:id="3"/>
    </w:tbl>
    <w:p w14:paraId="21C57FD4" w14:textId="77777777" w:rsidR="002C365B" w:rsidRDefault="002C365B" w:rsidP="00A955C1">
      <w:pPr>
        <w:pStyle w:val="CraigFIX"/>
      </w:pPr>
    </w:p>
    <w:sectPr w:rsidR="002C365B" w:rsidSect="00A6384A">
      <w:headerReference w:type="even" r:id="rId8"/>
      <w:headerReference w:type="default" r:id="rId9"/>
      <w:footerReference w:type="default" r:id="rId10"/>
      <w:headerReference w:type="first" r:id="rId11"/>
      <w:pgSz w:w="16838" w:h="11906" w:orient="landscape"/>
      <w:pgMar w:top="993" w:right="1440" w:bottom="851" w:left="1440" w:header="51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58C35" w14:textId="77777777" w:rsidR="00BA25E1" w:rsidRDefault="00BA25E1" w:rsidP="005023A8">
      <w:pPr>
        <w:spacing w:after="0" w:line="240" w:lineRule="auto"/>
      </w:pPr>
      <w:r>
        <w:separator/>
      </w:r>
    </w:p>
  </w:endnote>
  <w:endnote w:type="continuationSeparator" w:id="0">
    <w:p w14:paraId="4FFBEB2D" w14:textId="77777777" w:rsidR="00BA25E1" w:rsidRDefault="00BA25E1"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B384" w14:textId="77777777" w:rsidR="00BA25E1" w:rsidRDefault="00BA25E1" w:rsidP="005023A8">
      <w:pPr>
        <w:spacing w:after="0" w:line="240" w:lineRule="auto"/>
      </w:pPr>
      <w:r>
        <w:separator/>
      </w:r>
    </w:p>
  </w:footnote>
  <w:footnote w:type="continuationSeparator" w:id="0">
    <w:p w14:paraId="7AF47D65" w14:textId="77777777" w:rsidR="00BA25E1" w:rsidRDefault="00BA25E1"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D307" w14:textId="4118FF04" w:rsidR="00CF4358" w:rsidRDefault="00CF4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2D7" w14:textId="76FC1CE2" w:rsidR="005F4939" w:rsidRDefault="00413B4B" w:rsidP="00413B4B">
    <w:pPr>
      <w:pStyle w:val="Header"/>
    </w:pPr>
    <w:r w:rsidRPr="00413B4B">
      <w:t xml:space="preserve">DCP 388 'Amendments to Facilitate Appropriate Residual Charging for Sites with a Mix of Final and Non-Final Demand' </w:t>
    </w:r>
    <w:r w:rsidR="005F4939">
      <w:tab/>
    </w:r>
    <w:r w:rsidR="005F4939">
      <w:tab/>
      <w:t>Collated Responses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5F580" w14:textId="388AD4F8" w:rsidR="00CF4358" w:rsidRDefault="00CF4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3" w15:restartNumberingAfterBreak="0">
    <w:nsid w:val="0EA32862"/>
    <w:multiLevelType w:val="hybridMultilevel"/>
    <w:tmpl w:val="4434FC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A1309A"/>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9A4902"/>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7470B0"/>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4F2F86"/>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D240471"/>
    <w:multiLevelType w:val="hybridMultilevel"/>
    <w:tmpl w:val="735CFC7A"/>
    <w:lvl w:ilvl="0" w:tplc="67B85D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9539FE"/>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27D74"/>
    <w:multiLevelType w:val="hybridMultilevel"/>
    <w:tmpl w:val="FD1EF59A"/>
    <w:lvl w:ilvl="0" w:tplc="08BA44C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3" w15:restartNumberingAfterBreak="0">
    <w:nsid w:val="7C8C6D1F"/>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0"/>
  </w:num>
  <w:num w:numId="2" w16cid:durableId="1766267351">
    <w:abstractNumId w:val="25"/>
  </w:num>
  <w:num w:numId="3" w16cid:durableId="148450397">
    <w:abstractNumId w:val="5"/>
  </w:num>
  <w:num w:numId="4" w16cid:durableId="532497092">
    <w:abstractNumId w:val="32"/>
  </w:num>
  <w:num w:numId="5" w16cid:durableId="386488825">
    <w:abstractNumId w:val="1"/>
  </w:num>
  <w:num w:numId="6" w16cid:durableId="1387876566">
    <w:abstractNumId w:val="14"/>
  </w:num>
  <w:num w:numId="7" w16cid:durableId="866140177">
    <w:abstractNumId w:val="13"/>
  </w:num>
  <w:num w:numId="8" w16cid:durableId="558783746">
    <w:abstractNumId w:val="19"/>
  </w:num>
  <w:num w:numId="9" w16cid:durableId="656223843">
    <w:abstractNumId w:val="31"/>
  </w:num>
  <w:num w:numId="10" w16cid:durableId="1744260708">
    <w:abstractNumId w:val="23"/>
  </w:num>
  <w:num w:numId="11" w16cid:durableId="450319606">
    <w:abstractNumId w:val="4"/>
  </w:num>
  <w:num w:numId="12" w16cid:durableId="532308695">
    <w:abstractNumId w:val="10"/>
  </w:num>
  <w:num w:numId="13" w16cid:durableId="1473407187">
    <w:abstractNumId w:val="28"/>
  </w:num>
  <w:num w:numId="14" w16cid:durableId="1564484942">
    <w:abstractNumId w:val="20"/>
  </w:num>
  <w:num w:numId="15" w16cid:durableId="257099949">
    <w:abstractNumId w:val="15"/>
  </w:num>
  <w:num w:numId="16" w16cid:durableId="286283124">
    <w:abstractNumId w:val="17"/>
  </w:num>
  <w:num w:numId="17" w16cid:durableId="422461900">
    <w:abstractNumId w:val="30"/>
  </w:num>
  <w:num w:numId="18" w16cid:durableId="1494830009">
    <w:abstractNumId w:val="24"/>
  </w:num>
  <w:num w:numId="19" w16cid:durableId="1522890316">
    <w:abstractNumId w:val="11"/>
  </w:num>
  <w:num w:numId="20" w16cid:durableId="327709925">
    <w:abstractNumId w:val="6"/>
  </w:num>
  <w:num w:numId="21" w16cid:durableId="1478689511">
    <w:abstractNumId w:val="22"/>
  </w:num>
  <w:num w:numId="22" w16cid:durableId="487601149">
    <w:abstractNumId w:val="18"/>
  </w:num>
  <w:num w:numId="23" w16cid:durableId="1676759015">
    <w:abstractNumId w:val="9"/>
  </w:num>
  <w:num w:numId="24" w16cid:durableId="2052411584">
    <w:abstractNumId w:val="2"/>
  </w:num>
  <w:num w:numId="25" w16cid:durableId="205800312">
    <w:abstractNumId w:val="12"/>
  </w:num>
  <w:num w:numId="26" w16cid:durableId="1899853597">
    <w:abstractNumId w:val="29"/>
  </w:num>
  <w:num w:numId="27" w16cid:durableId="2005355552">
    <w:abstractNumId w:val="27"/>
  </w:num>
  <w:num w:numId="28" w16cid:durableId="1067335937">
    <w:abstractNumId w:val="7"/>
  </w:num>
  <w:num w:numId="29" w16cid:durableId="1560824042">
    <w:abstractNumId w:val="16"/>
  </w:num>
  <w:num w:numId="30" w16cid:durableId="195048770">
    <w:abstractNumId w:val="8"/>
  </w:num>
  <w:num w:numId="31" w16cid:durableId="1831021168">
    <w:abstractNumId w:val="21"/>
  </w:num>
  <w:num w:numId="32" w16cid:durableId="40134525">
    <w:abstractNumId w:val="33"/>
  </w:num>
  <w:num w:numId="33" w16cid:durableId="1271742126">
    <w:abstractNumId w:val="26"/>
  </w:num>
  <w:num w:numId="34" w16cid:durableId="79240368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0A97"/>
    <w:rsid w:val="00021093"/>
    <w:rsid w:val="00021499"/>
    <w:rsid w:val="00023351"/>
    <w:rsid w:val="00032BEC"/>
    <w:rsid w:val="00035295"/>
    <w:rsid w:val="00035581"/>
    <w:rsid w:val="00035CF4"/>
    <w:rsid w:val="00036C9C"/>
    <w:rsid w:val="00036CBC"/>
    <w:rsid w:val="0004341C"/>
    <w:rsid w:val="0004429B"/>
    <w:rsid w:val="00046882"/>
    <w:rsid w:val="000511D1"/>
    <w:rsid w:val="00051A34"/>
    <w:rsid w:val="00052C1E"/>
    <w:rsid w:val="0005450C"/>
    <w:rsid w:val="00054E93"/>
    <w:rsid w:val="000556D5"/>
    <w:rsid w:val="00056A93"/>
    <w:rsid w:val="0005751E"/>
    <w:rsid w:val="00061CD9"/>
    <w:rsid w:val="0006257B"/>
    <w:rsid w:val="000710B0"/>
    <w:rsid w:val="00072E8B"/>
    <w:rsid w:val="000739C7"/>
    <w:rsid w:val="00074022"/>
    <w:rsid w:val="000767D1"/>
    <w:rsid w:val="00083E76"/>
    <w:rsid w:val="000852AC"/>
    <w:rsid w:val="00086A68"/>
    <w:rsid w:val="00090D10"/>
    <w:rsid w:val="00091CFC"/>
    <w:rsid w:val="0009221C"/>
    <w:rsid w:val="000923AC"/>
    <w:rsid w:val="0009669D"/>
    <w:rsid w:val="000A3582"/>
    <w:rsid w:val="000A4633"/>
    <w:rsid w:val="000A5527"/>
    <w:rsid w:val="000A6FBF"/>
    <w:rsid w:val="000A719C"/>
    <w:rsid w:val="000A7CCF"/>
    <w:rsid w:val="000A7CE8"/>
    <w:rsid w:val="000B13BB"/>
    <w:rsid w:val="000B156B"/>
    <w:rsid w:val="000B17C9"/>
    <w:rsid w:val="000B34E5"/>
    <w:rsid w:val="000B48B1"/>
    <w:rsid w:val="000B5ABC"/>
    <w:rsid w:val="000C1AA2"/>
    <w:rsid w:val="000C4CB4"/>
    <w:rsid w:val="000C5CF9"/>
    <w:rsid w:val="000C744C"/>
    <w:rsid w:val="000C7D95"/>
    <w:rsid w:val="000D1450"/>
    <w:rsid w:val="000D5D10"/>
    <w:rsid w:val="000D70E7"/>
    <w:rsid w:val="000E134B"/>
    <w:rsid w:val="000E4723"/>
    <w:rsid w:val="000E4FD2"/>
    <w:rsid w:val="000F0433"/>
    <w:rsid w:val="000F4728"/>
    <w:rsid w:val="000F5BD2"/>
    <w:rsid w:val="000F5CBE"/>
    <w:rsid w:val="000F6EDD"/>
    <w:rsid w:val="001071D6"/>
    <w:rsid w:val="0011095B"/>
    <w:rsid w:val="00110BDB"/>
    <w:rsid w:val="00114979"/>
    <w:rsid w:val="00114C48"/>
    <w:rsid w:val="001206AF"/>
    <w:rsid w:val="00121B96"/>
    <w:rsid w:val="00122A73"/>
    <w:rsid w:val="00127F1B"/>
    <w:rsid w:val="00130326"/>
    <w:rsid w:val="00131490"/>
    <w:rsid w:val="00133996"/>
    <w:rsid w:val="00135A94"/>
    <w:rsid w:val="00140B39"/>
    <w:rsid w:val="00141D3F"/>
    <w:rsid w:val="001426BA"/>
    <w:rsid w:val="00143B75"/>
    <w:rsid w:val="00143BD3"/>
    <w:rsid w:val="00145627"/>
    <w:rsid w:val="00146634"/>
    <w:rsid w:val="00147840"/>
    <w:rsid w:val="00151188"/>
    <w:rsid w:val="00151434"/>
    <w:rsid w:val="00151CE3"/>
    <w:rsid w:val="00152311"/>
    <w:rsid w:val="0015252B"/>
    <w:rsid w:val="00155B68"/>
    <w:rsid w:val="0015638A"/>
    <w:rsid w:val="001578E9"/>
    <w:rsid w:val="00157F7D"/>
    <w:rsid w:val="00160FB4"/>
    <w:rsid w:val="001618FC"/>
    <w:rsid w:val="00163C85"/>
    <w:rsid w:val="00164A18"/>
    <w:rsid w:val="001655D1"/>
    <w:rsid w:val="00165BA7"/>
    <w:rsid w:val="0016612C"/>
    <w:rsid w:val="0016693D"/>
    <w:rsid w:val="00166D55"/>
    <w:rsid w:val="001712E9"/>
    <w:rsid w:val="001723C9"/>
    <w:rsid w:val="001776A6"/>
    <w:rsid w:val="00180279"/>
    <w:rsid w:val="001802AD"/>
    <w:rsid w:val="00180C23"/>
    <w:rsid w:val="00182DC4"/>
    <w:rsid w:val="00183D6A"/>
    <w:rsid w:val="001847B8"/>
    <w:rsid w:val="00187DA7"/>
    <w:rsid w:val="00191451"/>
    <w:rsid w:val="001929B0"/>
    <w:rsid w:val="001935EF"/>
    <w:rsid w:val="0019406B"/>
    <w:rsid w:val="0019512B"/>
    <w:rsid w:val="001A0116"/>
    <w:rsid w:val="001A053E"/>
    <w:rsid w:val="001A1CF6"/>
    <w:rsid w:val="001A5B2D"/>
    <w:rsid w:val="001A657D"/>
    <w:rsid w:val="001A678B"/>
    <w:rsid w:val="001A6931"/>
    <w:rsid w:val="001A78AB"/>
    <w:rsid w:val="001A7DAF"/>
    <w:rsid w:val="001B194B"/>
    <w:rsid w:val="001B6162"/>
    <w:rsid w:val="001B66BF"/>
    <w:rsid w:val="001B66C8"/>
    <w:rsid w:val="001C12C3"/>
    <w:rsid w:val="001C2258"/>
    <w:rsid w:val="001C3AE1"/>
    <w:rsid w:val="001C5436"/>
    <w:rsid w:val="001C70BC"/>
    <w:rsid w:val="001C7254"/>
    <w:rsid w:val="001D04B7"/>
    <w:rsid w:val="001D1626"/>
    <w:rsid w:val="001D1F2D"/>
    <w:rsid w:val="001D5279"/>
    <w:rsid w:val="001D65AD"/>
    <w:rsid w:val="001D782E"/>
    <w:rsid w:val="001D78D0"/>
    <w:rsid w:val="001E1A14"/>
    <w:rsid w:val="001E2A61"/>
    <w:rsid w:val="001E4A42"/>
    <w:rsid w:val="001E55D0"/>
    <w:rsid w:val="001F04DA"/>
    <w:rsid w:val="001F491E"/>
    <w:rsid w:val="002015EA"/>
    <w:rsid w:val="00201FFA"/>
    <w:rsid w:val="00204ED3"/>
    <w:rsid w:val="002113D6"/>
    <w:rsid w:val="0021195A"/>
    <w:rsid w:val="00211F37"/>
    <w:rsid w:val="0021338B"/>
    <w:rsid w:val="00214EDD"/>
    <w:rsid w:val="00216695"/>
    <w:rsid w:val="00222ABF"/>
    <w:rsid w:val="00223C2D"/>
    <w:rsid w:val="0022748B"/>
    <w:rsid w:val="00231F0A"/>
    <w:rsid w:val="00233A42"/>
    <w:rsid w:val="002341B7"/>
    <w:rsid w:val="00234B9C"/>
    <w:rsid w:val="00236B5E"/>
    <w:rsid w:val="00237DD6"/>
    <w:rsid w:val="00240BD0"/>
    <w:rsid w:val="00240D37"/>
    <w:rsid w:val="00242C9E"/>
    <w:rsid w:val="00243162"/>
    <w:rsid w:val="0024468A"/>
    <w:rsid w:val="00246058"/>
    <w:rsid w:val="00250533"/>
    <w:rsid w:val="0025707C"/>
    <w:rsid w:val="0026089F"/>
    <w:rsid w:val="00260A9A"/>
    <w:rsid w:val="00260C0B"/>
    <w:rsid w:val="002616C1"/>
    <w:rsid w:val="00263BA4"/>
    <w:rsid w:val="00267BF3"/>
    <w:rsid w:val="00267FD2"/>
    <w:rsid w:val="0027114F"/>
    <w:rsid w:val="002723A8"/>
    <w:rsid w:val="0028176E"/>
    <w:rsid w:val="00281FFC"/>
    <w:rsid w:val="00286FAD"/>
    <w:rsid w:val="002971D3"/>
    <w:rsid w:val="00297C56"/>
    <w:rsid w:val="002A13DB"/>
    <w:rsid w:val="002A1660"/>
    <w:rsid w:val="002A407C"/>
    <w:rsid w:val="002A46BB"/>
    <w:rsid w:val="002A54B5"/>
    <w:rsid w:val="002B3E13"/>
    <w:rsid w:val="002C077B"/>
    <w:rsid w:val="002C1629"/>
    <w:rsid w:val="002C2EC2"/>
    <w:rsid w:val="002C365B"/>
    <w:rsid w:val="002C42F8"/>
    <w:rsid w:val="002C4943"/>
    <w:rsid w:val="002C6679"/>
    <w:rsid w:val="002C69C4"/>
    <w:rsid w:val="002D0DFC"/>
    <w:rsid w:val="002D1523"/>
    <w:rsid w:val="002D4480"/>
    <w:rsid w:val="002D52BC"/>
    <w:rsid w:val="002E00C4"/>
    <w:rsid w:val="002E1A29"/>
    <w:rsid w:val="002E2CBB"/>
    <w:rsid w:val="002E3133"/>
    <w:rsid w:val="002E31FE"/>
    <w:rsid w:val="002E568C"/>
    <w:rsid w:val="002E69DF"/>
    <w:rsid w:val="002E69E1"/>
    <w:rsid w:val="002F2595"/>
    <w:rsid w:val="002F292B"/>
    <w:rsid w:val="002F2D83"/>
    <w:rsid w:val="002F2E1C"/>
    <w:rsid w:val="002F3DFC"/>
    <w:rsid w:val="003005FF"/>
    <w:rsid w:val="00300ECA"/>
    <w:rsid w:val="003015A9"/>
    <w:rsid w:val="00303084"/>
    <w:rsid w:val="00304FD6"/>
    <w:rsid w:val="00307917"/>
    <w:rsid w:val="00310E28"/>
    <w:rsid w:val="003121B5"/>
    <w:rsid w:val="00315E08"/>
    <w:rsid w:val="003172E8"/>
    <w:rsid w:val="00320B90"/>
    <w:rsid w:val="00321C0F"/>
    <w:rsid w:val="003233BA"/>
    <w:rsid w:val="00323D85"/>
    <w:rsid w:val="003273EA"/>
    <w:rsid w:val="00331824"/>
    <w:rsid w:val="0033232B"/>
    <w:rsid w:val="00332597"/>
    <w:rsid w:val="00334043"/>
    <w:rsid w:val="003344EB"/>
    <w:rsid w:val="0033759F"/>
    <w:rsid w:val="00340F16"/>
    <w:rsid w:val="003429F5"/>
    <w:rsid w:val="00344EF5"/>
    <w:rsid w:val="00345CC2"/>
    <w:rsid w:val="003527A6"/>
    <w:rsid w:val="003527EF"/>
    <w:rsid w:val="00352C2B"/>
    <w:rsid w:val="00352FCE"/>
    <w:rsid w:val="0035340D"/>
    <w:rsid w:val="0035368A"/>
    <w:rsid w:val="00355220"/>
    <w:rsid w:val="003554F1"/>
    <w:rsid w:val="00356705"/>
    <w:rsid w:val="00356ADD"/>
    <w:rsid w:val="00365939"/>
    <w:rsid w:val="00365969"/>
    <w:rsid w:val="0036659E"/>
    <w:rsid w:val="00366A82"/>
    <w:rsid w:val="00367C2B"/>
    <w:rsid w:val="00374125"/>
    <w:rsid w:val="0037420E"/>
    <w:rsid w:val="0037548A"/>
    <w:rsid w:val="003767FA"/>
    <w:rsid w:val="0038090F"/>
    <w:rsid w:val="00380B73"/>
    <w:rsid w:val="003823C9"/>
    <w:rsid w:val="00384974"/>
    <w:rsid w:val="00385AD9"/>
    <w:rsid w:val="003870B0"/>
    <w:rsid w:val="003918B1"/>
    <w:rsid w:val="003945BF"/>
    <w:rsid w:val="003956D1"/>
    <w:rsid w:val="00397672"/>
    <w:rsid w:val="003A022E"/>
    <w:rsid w:val="003A0B18"/>
    <w:rsid w:val="003A10E0"/>
    <w:rsid w:val="003A225D"/>
    <w:rsid w:val="003A31E5"/>
    <w:rsid w:val="003A3C09"/>
    <w:rsid w:val="003A4E3D"/>
    <w:rsid w:val="003A569C"/>
    <w:rsid w:val="003A7D86"/>
    <w:rsid w:val="003B0B51"/>
    <w:rsid w:val="003B4D24"/>
    <w:rsid w:val="003B68C0"/>
    <w:rsid w:val="003B6F54"/>
    <w:rsid w:val="003B715D"/>
    <w:rsid w:val="003C3289"/>
    <w:rsid w:val="003C462C"/>
    <w:rsid w:val="003D07F6"/>
    <w:rsid w:val="003D1008"/>
    <w:rsid w:val="003D1E71"/>
    <w:rsid w:val="003D22CA"/>
    <w:rsid w:val="003D2D25"/>
    <w:rsid w:val="003D4A16"/>
    <w:rsid w:val="003D4AA5"/>
    <w:rsid w:val="003D63B7"/>
    <w:rsid w:val="003D6BB5"/>
    <w:rsid w:val="003D7A95"/>
    <w:rsid w:val="003E0E82"/>
    <w:rsid w:val="003E3A84"/>
    <w:rsid w:val="003E3F7E"/>
    <w:rsid w:val="003E4289"/>
    <w:rsid w:val="003E4E46"/>
    <w:rsid w:val="003E5C4E"/>
    <w:rsid w:val="003E673F"/>
    <w:rsid w:val="003F1192"/>
    <w:rsid w:val="003F21A9"/>
    <w:rsid w:val="003F4EDF"/>
    <w:rsid w:val="003F77E3"/>
    <w:rsid w:val="0040025A"/>
    <w:rsid w:val="004025AE"/>
    <w:rsid w:val="00402E71"/>
    <w:rsid w:val="0040552A"/>
    <w:rsid w:val="0040666B"/>
    <w:rsid w:val="00412AB6"/>
    <w:rsid w:val="00413B4B"/>
    <w:rsid w:val="00415599"/>
    <w:rsid w:val="00421520"/>
    <w:rsid w:val="00426D7A"/>
    <w:rsid w:val="004316DF"/>
    <w:rsid w:val="004435E6"/>
    <w:rsid w:val="00445384"/>
    <w:rsid w:val="0044640F"/>
    <w:rsid w:val="00446BBD"/>
    <w:rsid w:val="00447745"/>
    <w:rsid w:val="0045217F"/>
    <w:rsid w:val="004523A1"/>
    <w:rsid w:val="0045346D"/>
    <w:rsid w:val="00454B94"/>
    <w:rsid w:val="00456ECE"/>
    <w:rsid w:val="00457739"/>
    <w:rsid w:val="00463920"/>
    <w:rsid w:val="00464001"/>
    <w:rsid w:val="00465B75"/>
    <w:rsid w:val="0046773C"/>
    <w:rsid w:val="00473977"/>
    <w:rsid w:val="004768F0"/>
    <w:rsid w:val="004823B3"/>
    <w:rsid w:val="00482A5F"/>
    <w:rsid w:val="004842C4"/>
    <w:rsid w:val="004844D2"/>
    <w:rsid w:val="0048497A"/>
    <w:rsid w:val="00484B21"/>
    <w:rsid w:val="004856D9"/>
    <w:rsid w:val="004864D5"/>
    <w:rsid w:val="004875D5"/>
    <w:rsid w:val="0049592D"/>
    <w:rsid w:val="00497FE1"/>
    <w:rsid w:val="004A000C"/>
    <w:rsid w:val="004A049A"/>
    <w:rsid w:val="004A1D55"/>
    <w:rsid w:val="004A4D49"/>
    <w:rsid w:val="004A5A95"/>
    <w:rsid w:val="004B3B6E"/>
    <w:rsid w:val="004B6DEA"/>
    <w:rsid w:val="004C1C50"/>
    <w:rsid w:val="004C1FF3"/>
    <w:rsid w:val="004C3944"/>
    <w:rsid w:val="004C467D"/>
    <w:rsid w:val="004C782E"/>
    <w:rsid w:val="004D20C9"/>
    <w:rsid w:val="004D2826"/>
    <w:rsid w:val="004D39DE"/>
    <w:rsid w:val="004D7321"/>
    <w:rsid w:val="004E1EAC"/>
    <w:rsid w:val="004E2ABF"/>
    <w:rsid w:val="004E2EA9"/>
    <w:rsid w:val="004F132A"/>
    <w:rsid w:val="004F244A"/>
    <w:rsid w:val="004F263A"/>
    <w:rsid w:val="004F57B0"/>
    <w:rsid w:val="004F616D"/>
    <w:rsid w:val="004F72C9"/>
    <w:rsid w:val="004F7F62"/>
    <w:rsid w:val="00500BB2"/>
    <w:rsid w:val="005023A8"/>
    <w:rsid w:val="00502B7E"/>
    <w:rsid w:val="0050483E"/>
    <w:rsid w:val="00504DE7"/>
    <w:rsid w:val="005058DC"/>
    <w:rsid w:val="00505DC0"/>
    <w:rsid w:val="00507813"/>
    <w:rsid w:val="0050799B"/>
    <w:rsid w:val="00510044"/>
    <w:rsid w:val="0051227C"/>
    <w:rsid w:val="00512D0A"/>
    <w:rsid w:val="00514209"/>
    <w:rsid w:val="00514CAF"/>
    <w:rsid w:val="00521159"/>
    <w:rsid w:val="005246F1"/>
    <w:rsid w:val="0052751C"/>
    <w:rsid w:val="0053049C"/>
    <w:rsid w:val="00530955"/>
    <w:rsid w:val="0053268D"/>
    <w:rsid w:val="00532FE5"/>
    <w:rsid w:val="0053454B"/>
    <w:rsid w:val="005361BA"/>
    <w:rsid w:val="0053695D"/>
    <w:rsid w:val="005370E2"/>
    <w:rsid w:val="005372B2"/>
    <w:rsid w:val="00537648"/>
    <w:rsid w:val="00537DAF"/>
    <w:rsid w:val="00540030"/>
    <w:rsid w:val="00540515"/>
    <w:rsid w:val="0054128A"/>
    <w:rsid w:val="00541AAA"/>
    <w:rsid w:val="0054319C"/>
    <w:rsid w:val="0054343C"/>
    <w:rsid w:val="00545EB6"/>
    <w:rsid w:val="005512CF"/>
    <w:rsid w:val="0055429F"/>
    <w:rsid w:val="00555F63"/>
    <w:rsid w:val="005563EC"/>
    <w:rsid w:val="00556B9E"/>
    <w:rsid w:val="005572F2"/>
    <w:rsid w:val="00561698"/>
    <w:rsid w:val="005638DB"/>
    <w:rsid w:val="00565F31"/>
    <w:rsid w:val="005667A1"/>
    <w:rsid w:val="00566911"/>
    <w:rsid w:val="00570A6E"/>
    <w:rsid w:val="00570B46"/>
    <w:rsid w:val="00573E11"/>
    <w:rsid w:val="0057408F"/>
    <w:rsid w:val="00574C5A"/>
    <w:rsid w:val="00574FE9"/>
    <w:rsid w:val="00575BCE"/>
    <w:rsid w:val="00577164"/>
    <w:rsid w:val="00581649"/>
    <w:rsid w:val="00585723"/>
    <w:rsid w:val="00586812"/>
    <w:rsid w:val="00586EE9"/>
    <w:rsid w:val="00587774"/>
    <w:rsid w:val="00587EFE"/>
    <w:rsid w:val="005902F3"/>
    <w:rsid w:val="0059229D"/>
    <w:rsid w:val="00595E92"/>
    <w:rsid w:val="00597365"/>
    <w:rsid w:val="00597BFC"/>
    <w:rsid w:val="005A2B6F"/>
    <w:rsid w:val="005A3B9F"/>
    <w:rsid w:val="005A40EE"/>
    <w:rsid w:val="005A4582"/>
    <w:rsid w:val="005A59B6"/>
    <w:rsid w:val="005B4F1F"/>
    <w:rsid w:val="005B6299"/>
    <w:rsid w:val="005C1F2C"/>
    <w:rsid w:val="005C2F91"/>
    <w:rsid w:val="005C6ABD"/>
    <w:rsid w:val="005C784E"/>
    <w:rsid w:val="005D01C9"/>
    <w:rsid w:val="005D1A34"/>
    <w:rsid w:val="005D1F5A"/>
    <w:rsid w:val="005D3646"/>
    <w:rsid w:val="005E015D"/>
    <w:rsid w:val="005E07F8"/>
    <w:rsid w:val="005E1E4C"/>
    <w:rsid w:val="005E29CF"/>
    <w:rsid w:val="005E2AFD"/>
    <w:rsid w:val="005E32D2"/>
    <w:rsid w:val="005E3506"/>
    <w:rsid w:val="005F3EB1"/>
    <w:rsid w:val="005F3FF9"/>
    <w:rsid w:val="005F4939"/>
    <w:rsid w:val="005F65A5"/>
    <w:rsid w:val="00602DA6"/>
    <w:rsid w:val="00611D14"/>
    <w:rsid w:val="0061280A"/>
    <w:rsid w:val="006147B1"/>
    <w:rsid w:val="00614B7D"/>
    <w:rsid w:val="00615743"/>
    <w:rsid w:val="0062158C"/>
    <w:rsid w:val="00621F0D"/>
    <w:rsid w:val="006240EC"/>
    <w:rsid w:val="0062590D"/>
    <w:rsid w:val="0062631F"/>
    <w:rsid w:val="00630437"/>
    <w:rsid w:val="006358E8"/>
    <w:rsid w:val="00636215"/>
    <w:rsid w:val="006408C1"/>
    <w:rsid w:val="00641563"/>
    <w:rsid w:val="006423DB"/>
    <w:rsid w:val="006432BF"/>
    <w:rsid w:val="00643580"/>
    <w:rsid w:val="006438B2"/>
    <w:rsid w:val="006448C1"/>
    <w:rsid w:val="00645436"/>
    <w:rsid w:val="006454DA"/>
    <w:rsid w:val="00650712"/>
    <w:rsid w:val="006531A5"/>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A5220"/>
    <w:rsid w:val="006A746C"/>
    <w:rsid w:val="006B00F3"/>
    <w:rsid w:val="006B0D07"/>
    <w:rsid w:val="006B137F"/>
    <w:rsid w:val="006B3426"/>
    <w:rsid w:val="006C0DDD"/>
    <w:rsid w:val="006C624A"/>
    <w:rsid w:val="006D0260"/>
    <w:rsid w:val="006D040B"/>
    <w:rsid w:val="006D4CC7"/>
    <w:rsid w:val="006E6EAE"/>
    <w:rsid w:val="006F12CF"/>
    <w:rsid w:val="00700F94"/>
    <w:rsid w:val="007015A5"/>
    <w:rsid w:val="007039F2"/>
    <w:rsid w:val="0070425A"/>
    <w:rsid w:val="00705D37"/>
    <w:rsid w:val="0070669D"/>
    <w:rsid w:val="00711747"/>
    <w:rsid w:val="007137B1"/>
    <w:rsid w:val="00713D76"/>
    <w:rsid w:val="00721DCB"/>
    <w:rsid w:val="00722FAA"/>
    <w:rsid w:val="007230BD"/>
    <w:rsid w:val="007241D8"/>
    <w:rsid w:val="007245AE"/>
    <w:rsid w:val="00725D44"/>
    <w:rsid w:val="0073086A"/>
    <w:rsid w:val="00736050"/>
    <w:rsid w:val="0073670E"/>
    <w:rsid w:val="00736873"/>
    <w:rsid w:val="00746849"/>
    <w:rsid w:val="00747735"/>
    <w:rsid w:val="00751B51"/>
    <w:rsid w:val="0076000A"/>
    <w:rsid w:val="00760330"/>
    <w:rsid w:val="00763D43"/>
    <w:rsid w:val="007708FB"/>
    <w:rsid w:val="007710B8"/>
    <w:rsid w:val="00771C97"/>
    <w:rsid w:val="007722B2"/>
    <w:rsid w:val="00776AE5"/>
    <w:rsid w:val="00777731"/>
    <w:rsid w:val="00781F97"/>
    <w:rsid w:val="007835D1"/>
    <w:rsid w:val="007852D1"/>
    <w:rsid w:val="00785B7A"/>
    <w:rsid w:val="007861FE"/>
    <w:rsid w:val="00791DDC"/>
    <w:rsid w:val="00795832"/>
    <w:rsid w:val="0079611C"/>
    <w:rsid w:val="007963CE"/>
    <w:rsid w:val="00796DBE"/>
    <w:rsid w:val="00797212"/>
    <w:rsid w:val="00797F09"/>
    <w:rsid w:val="007A0F4A"/>
    <w:rsid w:val="007A63CA"/>
    <w:rsid w:val="007B4C44"/>
    <w:rsid w:val="007B6346"/>
    <w:rsid w:val="007C047A"/>
    <w:rsid w:val="007C19E5"/>
    <w:rsid w:val="007D052B"/>
    <w:rsid w:val="007D35CA"/>
    <w:rsid w:val="007D442C"/>
    <w:rsid w:val="007E1FEA"/>
    <w:rsid w:val="007E387F"/>
    <w:rsid w:val="007E4A43"/>
    <w:rsid w:val="007E7AA7"/>
    <w:rsid w:val="007F08D3"/>
    <w:rsid w:val="007F0B1E"/>
    <w:rsid w:val="007F1D19"/>
    <w:rsid w:val="007F7CA3"/>
    <w:rsid w:val="007F7D4B"/>
    <w:rsid w:val="00806B6F"/>
    <w:rsid w:val="00811BA4"/>
    <w:rsid w:val="008151A5"/>
    <w:rsid w:val="00816033"/>
    <w:rsid w:val="00816BB3"/>
    <w:rsid w:val="00817A0B"/>
    <w:rsid w:val="00823216"/>
    <w:rsid w:val="008235A9"/>
    <w:rsid w:val="00825356"/>
    <w:rsid w:val="00826A7C"/>
    <w:rsid w:val="00827155"/>
    <w:rsid w:val="00834F22"/>
    <w:rsid w:val="0083708D"/>
    <w:rsid w:val="00837728"/>
    <w:rsid w:val="00837A4E"/>
    <w:rsid w:val="00841498"/>
    <w:rsid w:val="00843F40"/>
    <w:rsid w:val="0084787C"/>
    <w:rsid w:val="00847A18"/>
    <w:rsid w:val="008536ED"/>
    <w:rsid w:val="008562B1"/>
    <w:rsid w:val="0086240C"/>
    <w:rsid w:val="0086347D"/>
    <w:rsid w:val="00866106"/>
    <w:rsid w:val="00866DEA"/>
    <w:rsid w:val="00866EAD"/>
    <w:rsid w:val="00867826"/>
    <w:rsid w:val="00870103"/>
    <w:rsid w:val="00870A95"/>
    <w:rsid w:val="008755E2"/>
    <w:rsid w:val="00875921"/>
    <w:rsid w:val="008762CD"/>
    <w:rsid w:val="008776C2"/>
    <w:rsid w:val="00881B4B"/>
    <w:rsid w:val="008825F1"/>
    <w:rsid w:val="00883280"/>
    <w:rsid w:val="008852B2"/>
    <w:rsid w:val="0088594A"/>
    <w:rsid w:val="008923AA"/>
    <w:rsid w:val="00895AE9"/>
    <w:rsid w:val="008A2CC9"/>
    <w:rsid w:val="008A3BB7"/>
    <w:rsid w:val="008A745B"/>
    <w:rsid w:val="008B49E8"/>
    <w:rsid w:val="008B50CC"/>
    <w:rsid w:val="008B5E42"/>
    <w:rsid w:val="008B67CB"/>
    <w:rsid w:val="008B7250"/>
    <w:rsid w:val="008C3825"/>
    <w:rsid w:val="008C4E1B"/>
    <w:rsid w:val="008C7B7D"/>
    <w:rsid w:val="008C7C26"/>
    <w:rsid w:val="008D083F"/>
    <w:rsid w:val="008D2B3F"/>
    <w:rsid w:val="008D50AD"/>
    <w:rsid w:val="008D514B"/>
    <w:rsid w:val="008E0EB2"/>
    <w:rsid w:val="008E238A"/>
    <w:rsid w:val="008E35FE"/>
    <w:rsid w:val="008F00AC"/>
    <w:rsid w:val="008F0738"/>
    <w:rsid w:val="008F226F"/>
    <w:rsid w:val="008F33AB"/>
    <w:rsid w:val="008F4078"/>
    <w:rsid w:val="008F6503"/>
    <w:rsid w:val="00901C2D"/>
    <w:rsid w:val="00901E8B"/>
    <w:rsid w:val="009024D7"/>
    <w:rsid w:val="00902B46"/>
    <w:rsid w:val="00907670"/>
    <w:rsid w:val="009076D4"/>
    <w:rsid w:val="00907859"/>
    <w:rsid w:val="00912954"/>
    <w:rsid w:val="00914613"/>
    <w:rsid w:val="00914B2C"/>
    <w:rsid w:val="00920525"/>
    <w:rsid w:val="00920EE5"/>
    <w:rsid w:val="00921D0E"/>
    <w:rsid w:val="009228B7"/>
    <w:rsid w:val="0092672C"/>
    <w:rsid w:val="009267B1"/>
    <w:rsid w:val="00931EB2"/>
    <w:rsid w:val="009333C5"/>
    <w:rsid w:val="009344A8"/>
    <w:rsid w:val="00934BEB"/>
    <w:rsid w:val="00935F75"/>
    <w:rsid w:val="00936069"/>
    <w:rsid w:val="00936926"/>
    <w:rsid w:val="00936AE4"/>
    <w:rsid w:val="009428D1"/>
    <w:rsid w:val="009437DA"/>
    <w:rsid w:val="00945FBE"/>
    <w:rsid w:val="00946776"/>
    <w:rsid w:val="00946F24"/>
    <w:rsid w:val="00947408"/>
    <w:rsid w:val="00947DB7"/>
    <w:rsid w:val="00953435"/>
    <w:rsid w:val="009544BB"/>
    <w:rsid w:val="009548DA"/>
    <w:rsid w:val="00960565"/>
    <w:rsid w:val="009606BA"/>
    <w:rsid w:val="00960BBB"/>
    <w:rsid w:val="0096101C"/>
    <w:rsid w:val="00961EDD"/>
    <w:rsid w:val="00975062"/>
    <w:rsid w:val="00975421"/>
    <w:rsid w:val="0097605B"/>
    <w:rsid w:val="009771EE"/>
    <w:rsid w:val="00982BA1"/>
    <w:rsid w:val="00983D11"/>
    <w:rsid w:val="00991273"/>
    <w:rsid w:val="00993951"/>
    <w:rsid w:val="00994EFD"/>
    <w:rsid w:val="00995C16"/>
    <w:rsid w:val="009A091D"/>
    <w:rsid w:val="009A2B02"/>
    <w:rsid w:val="009A3A5D"/>
    <w:rsid w:val="009A3B11"/>
    <w:rsid w:val="009A4590"/>
    <w:rsid w:val="009A6675"/>
    <w:rsid w:val="009B2545"/>
    <w:rsid w:val="009B408E"/>
    <w:rsid w:val="009B4787"/>
    <w:rsid w:val="009B4C5B"/>
    <w:rsid w:val="009B4DD0"/>
    <w:rsid w:val="009B53BD"/>
    <w:rsid w:val="009C334C"/>
    <w:rsid w:val="009C5F49"/>
    <w:rsid w:val="009D1280"/>
    <w:rsid w:val="009D1344"/>
    <w:rsid w:val="009D449A"/>
    <w:rsid w:val="009D6F07"/>
    <w:rsid w:val="009D7907"/>
    <w:rsid w:val="009E70E3"/>
    <w:rsid w:val="009E7CC9"/>
    <w:rsid w:val="009F000F"/>
    <w:rsid w:val="009F04E9"/>
    <w:rsid w:val="009F0E52"/>
    <w:rsid w:val="009F31B0"/>
    <w:rsid w:val="009F389E"/>
    <w:rsid w:val="009F6381"/>
    <w:rsid w:val="009F743E"/>
    <w:rsid w:val="00A00DAF"/>
    <w:rsid w:val="00A00FFD"/>
    <w:rsid w:val="00A04185"/>
    <w:rsid w:val="00A04C49"/>
    <w:rsid w:val="00A05909"/>
    <w:rsid w:val="00A118E1"/>
    <w:rsid w:val="00A20B44"/>
    <w:rsid w:val="00A2277A"/>
    <w:rsid w:val="00A23624"/>
    <w:rsid w:val="00A26EBF"/>
    <w:rsid w:val="00A301B2"/>
    <w:rsid w:val="00A305BE"/>
    <w:rsid w:val="00A35A30"/>
    <w:rsid w:val="00A4079D"/>
    <w:rsid w:val="00A4243A"/>
    <w:rsid w:val="00A44C05"/>
    <w:rsid w:val="00A467A4"/>
    <w:rsid w:val="00A508FC"/>
    <w:rsid w:val="00A538D9"/>
    <w:rsid w:val="00A53EA7"/>
    <w:rsid w:val="00A54572"/>
    <w:rsid w:val="00A56C0B"/>
    <w:rsid w:val="00A577A0"/>
    <w:rsid w:val="00A609B4"/>
    <w:rsid w:val="00A6384A"/>
    <w:rsid w:val="00A6426E"/>
    <w:rsid w:val="00A65038"/>
    <w:rsid w:val="00A651ED"/>
    <w:rsid w:val="00A674EA"/>
    <w:rsid w:val="00A71C84"/>
    <w:rsid w:val="00A71E75"/>
    <w:rsid w:val="00A75969"/>
    <w:rsid w:val="00A759B6"/>
    <w:rsid w:val="00A77905"/>
    <w:rsid w:val="00A845BA"/>
    <w:rsid w:val="00A8615B"/>
    <w:rsid w:val="00A90987"/>
    <w:rsid w:val="00A90D7C"/>
    <w:rsid w:val="00A95189"/>
    <w:rsid w:val="00A955C1"/>
    <w:rsid w:val="00A9574C"/>
    <w:rsid w:val="00A9591F"/>
    <w:rsid w:val="00AA327E"/>
    <w:rsid w:val="00AA4A10"/>
    <w:rsid w:val="00AA5458"/>
    <w:rsid w:val="00AA7065"/>
    <w:rsid w:val="00AB056C"/>
    <w:rsid w:val="00AB110E"/>
    <w:rsid w:val="00AB352D"/>
    <w:rsid w:val="00AB3BD6"/>
    <w:rsid w:val="00AB4369"/>
    <w:rsid w:val="00AB526A"/>
    <w:rsid w:val="00AB6B42"/>
    <w:rsid w:val="00AB6E92"/>
    <w:rsid w:val="00AB7F80"/>
    <w:rsid w:val="00AC0C69"/>
    <w:rsid w:val="00AC7D75"/>
    <w:rsid w:val="00AD2481"/>
    <w:rsid w:val="00AD3504"/>
    <w:rsid w:val="00AD7043"/>
    <w:rsid w:val="00AE0716"/>
    <w:rsid w:val="00AE0AD5"/>
    <w:rsid w:val="00AE47CA"/>
    <w:rsid w:val="00AE4B95"/>
    <w:rsid w:val="00AE5712"/>
    <w:rsid w:val="00AE5A8A"/>
    <w:rsid w:val="00AE6019"/>
    <w:rsid w:val="00AE65B2"/>
    <w:rsid w:val="00AF06B1"/>
    <w:rsid w:val="00AF0792"/>
    <w:rsid w:val="00AF202F"/>
    <w:rsid w:val="00AF2152"/>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300F6"/>
    <w:rsid w:val="00B3293A"/>
    <w:rsid w:val="00B3310D"/>
    <w:rsid w:val="00B3450D"/>
    <w:rsid w:val="00B4048B"/>
    <w:rsid w:val="00B421B6"/>
    <w:rsid w:val="00B45090"/>
    <w:rsid w:val="00B47772"/>
    <w:rsid w:val="00B51BB5"/>
    <w:rsid w:val="00B51F82"/>
    <w:rsid w:val="00B5271A"/>
    <w:rsid w:val="00B53F02"/>
    <w:rsid w:val="00B54A14"/>
    <w:rsid w:val="00B601E2"/>
    <w:rsid w:val="00B60566"/>
    <w:rsid w:val="00B6191D"/>
    <w:rsid w:val="00B635E6"/>
    <w:rsid w:val="00B66E75"/>
    <w:rsid w:val="00B75FFE"/>
    <w:rsid w:val="00B76A26"/>
    <w:rsid w:val="00B77CFC"/>
    <w:rsid w:val="00B806BC"/>
    <w:rsid w:val="00B826A4"/>
    <w:rsid w:val="00B86115"/>
    <w:rsid w:val="00B94D28"/>
    <w:rsid w:val="00B96CEC"/>
    <w:rsid w:val="00B97D75"/>
    <w:rsid w:val="00BA1359"/>
    <w:rsid w:val="00BA25E1"/>
    <w:rsid w:val="00BA26F9"/>
    <w:rsid w:val="00BA2D17"/>
    <w:rsid w:val="00BA4E25"/>
    <w:rsid w:val="00BA51DD"/>
    <w:rsid w:val="00BA6BBF"/>
    <w:rsid w:val="00BA6BFC"/>
    <w:rsid w:val="00BA7A18"/>
    <w:rsid w:val="00BB2C50"/>
    <w:rsid w:val="00BB68DA"/>
    <w:rsid w:val="00BB6C62"/>
    <w:rsid w:val="00BC4402"/>
    <w:rsid w:val="00BC556E"/>
    <w:rsid w:val="00BC57D8"/>
    <w:rsid w:val="00BC5C99"/>
    <w:rsid w:val="00BC7B27"/>
    <w:rsid w:val="00BD0721"/>
    <w:rsid w:val="00BD53B1"/>
    <w:rsid w:val="00BD59EB"/>
    <w:rsid w:val="00BF2E18"/>
    <w:rsid w:val="00BF4A4A"/>
    <w:rsid w:val="00BF7C12"/>
    <w:rsid w:val="00BF7D4F"/>
    <w:rsid w:val="00C03DB8"/>
    <w:rsid w:val="00C04A1F"/>
    <w:rsid w:val="00C04BB2"/>
    <w:rsid w:val="00C10852"/>
    <w:rsid w:val="00C10F77"/>
    <w:rsid w:val="00C1447F"/>
    <w:rsid w:val="00C14DBD"/>
    <w:rsid w:val="00C14E43"/>
    <w:rsid w:val="00C15CFF"/>
    <w:rsid w:val="00C177B7"/>
    <w:rsid w:val="00C17A33"/>
    <w:rsid w:val="00C229B5"/>
    <w:rsid w:val="00C2470D"/>
    <w:rsid w:val="00C24953"/>
    <w:rsid w:val="00C251CF"/>
    <w:rsid w:val="00C25C98"/>
    <w:rsid w:val="00C2613C"/>
    <w:rsid w:val="00C26C38"/>
    <w:rsid w:val="00C314BA"/>
    <w:rsid w:val="00C32F41"/>
    <w:rsid w:val="00C332EB"/>
    <w:rsid w:val="00C345F6"/>
    <w:rsid w:val="00C34D00"/>
    <w:rsid w:val="00C4126F"/>
    <w:rsid w:val="00C4130C"/>
    <w:rsid w:val="00C420E4"/>
    <w:rsid w:val="00C45776"/>
    <w:rsid w:val="00C45ACB"/>
    <w:rsid w:val="00C50ECC"/>
    <w:rsid w:val="00C518E4"/>
    <w:rsid w:val="00C5250A"/>
    <w:rsid w:val="00C53AF3"/>
    <w:rsid w:val="00C54A75"/>
    <w:rsid w:val="00C556D3"/>
    <w:rsid w:val="00C55D4A"/>
    <w:rsid w:val="00C603CF"/>
    <w:rsid w:val="00C6251F"/>
    <w:rsid w:val="00C64278"/>
    <w:rsid w:val="00C64C9D"/>
    <w:rsid w:val="00C65702"/>
    <w:rsid w:val="00C6694A"/>
    <w:rsid w:val="00C66D82"/>
    <w:rsid w:val="00C7088D"/>
    <w:rsid w:val="00C778FC"/>
    <w:rsid w:val="00C81848"/>
    <w:rsid w:val="00C81D94"/>
    <w:rsid w:val="00C82344"/>
    <w:rsid w:val="00C82C00"/>
    <w:rsid w:val="00C82F99"/>
    <w:rsid w:val="00C83560"/>
    <w:rsid w:val="00C8545C"/>
    <w:rsid w:val="00C905B5"/>
    <w:rsid w:val="00C9073D"/>
    <w:rsid w:val="00C915CE"/>
    <w:rsid w:val="00C928E8"/>
    <w:rsid w:val="00C931C1"/>
    <w:rsid w:val="00C93598"/>
    <w:rsid w:val="00C93BDB"/>
    <w:rsid w:val="00CA0D38"/>
    <w:rsid w:val="00CA210B"/>
    <w:rsid w:val="00CA2EDE"/>
    <w:rsid w:val="00CA583E"/>
    <w:rsid w:val="00CA5B71"/>
    <w:rsid w:val="00CA793D"/>
    <w:rsid w:val="00CB12BC"/>
    <w:rsid w:val="00CB1764"/>
    <w:rsid w:val="00CB4505"/>
    <w:rsid w:val="00CB4B4A"/>
    <w:rsid w:val="00CB5795"/>
    <w:rsid w:val="00CB6552"/>
    <w:rsid w:val="00CB6B1C"/>
    <w:rsid w:val="00CC033F"/>
    <w:rsid w:val="00CC23C1"/>
    <w:rsid w:val="00CC24D5"/>
    <w:rsid w:val="00CC3B21"/>
    <w:rsid w:val="00CC4621"/>
    <w:rsid w:val="00CD277D"/>
    <w:rsid w:val="00CD337B"/>
    <w:rsid w:val="00CD3B2D"/>
    <w:rsid w:val="00CD5D47"/>
    <w:rsid w:val="00CE0E3B"/>
    <w:rsid w:val="00CE217C"/>
    <w:rsid w:val="00CE2F02"/>
    <w:rsid w:val="00CE57A7"/>
    <w:rsid w:val="00CF0151"/>
    <w:rsid w:val="00CF03BF"/>
    <w:rsid w:val="00CF0431"/>
    <w:rsid w:val="00CF4358"/>
    <w:rsid w:val="00CF7E6E"/>
    <w:rsid w:val="00D001D4"/>
    <w:rsid w:val="00D009DF"/>
    <w:rsid w:val="00D016EF"/>
    <w:rsid w:val="00D03C29"/>
    <w:rsid w:val="00D07963"/>
    <w:rsid w:val="00D14EFE"/>
    <w:rsid w:val="00D169F1"/>
    <w:rsid w:val="00D172F2"/>
    <w:rsid w:val="00D17702"/>
    <w:rsid w:val="00D21AAD"/>
    <w:rsid w:val="00D22FC9"/>
    <w:rsid w:val="00D2648D"/>
    <w:rsid w:val="00D30F65"/>
    <w:rsid w:val="00D31632"/>
    <w:rsid w:val="00D31A6B"/>
    <w:rsid w:val="00D36912"/>
    <w:rsid w:val="00D42835"/>
    <w:rsid w:val="00D44E69"/>
    <w:rsid w:val="00D46C8F"/>
    <w:rsid w:val="00D46F58"/>
    <w:rsid w:val="00D47889"/>
    <w:rsid w:val="00D4790F"/>
    <w:rsid w:val="00D52033"/>
    <w:rsid w:val="00D53AEF"/>
    <w:rsid w:val="00D5560C"/>
    <w:rsid w:val="00D57051"/>
    <w:rsid w:val="00D60789"/>
    <w:rsid w:val="00D6353B"/>
    <w:rsid w:val="00D67F9A"/>
    <w:rsid w:val="00D71A64"/>
    <w:rsid w:val="00D72748"/>
    <w:rsid w:val="00D8124B"/>
    <w:rsid w:val="00D81535"/>
    <w:rsid w:val="00D91452"/>
    <w:rsid w:val="00D91BEA"/>
    <w:rsid w:val="00D964DD"/>
    <w:rsid w:val="00D9781D"/>
    <w:rsid w:val="00DA15DF"/>
    <w:rsid w:val="00DA1B9E"/>
    <w:rsid w:val="00DA3407"/>
    <w:rsid w:val="00DA39CA"/>
    <w:rsid w:val="00DA6E96"/>
    <w:rsid w:val="00DA7FC0"/>
    <w:rsid w:val="00DB2A9D"/>
    <w:rsid w:val="00DB7B46"/>
    <w:rsid w:val="00DC25BC"/>
    <w:rsid w:val="00DC4204"/>
    <w:rsid w:val="00DC6DED"/>
    <w:rsid w:val="00DC78E6"/>
    <w:rsid w:val="00DD0C72"/>
    <w:rsid w:val="00DD13ED"/>
    <w:rsid w:val="00DD17A0"/>
    <w:rsid w:val="00DD262A"/>
    <w:rsid w:val="00DD28A0"/>
    <w:rsid w:val="00DD4BBC"/>
    <w:rsid w:val="00DE0286"/>
    <w:rsid w:val="00DE0D10"/>
    <w:rsid w:val="00DE1A25"/>
    <w:rsid w:val="00DE2B3A"/>
    <w:rsid w:val="00DE5E85"/>
    <w:rsid w:val="00DE714A"/>
    <w:rsid w:val="00DF17D3"/>
    <w:rsid w:val="00DF4D3C"/>
    <w:rsid w:val="00DF5447"/>
    <w:rsid w:val="00E002C5"/>
    <w:rsid w:val="00E02012"/>
    <w:rsid w:val="00E0267B"/>
    <w:rsid w:val="00E0291E"/>
    <w:rsid w:val="00E05878"/>
    <w:rsid w:val="00E06312"/>
    <w:rsid w:val="00E06E2E"/>
    <w:rsid w:val="00E1103F"/>
    <w:rsid w:val="00E146A4"/>
    <w:rsid w:val="00E20975"/>
    <w:rsid w:val="00E23C2B"/>
    <w:rsid w:val="00E32439"/>
    <w:rsid w:val="00E36A2A"/>
    <w:rsid w:val="00E423D4"/>
    <w:rsid w:val="00E42D3E"/>
    <w:rsid w:val="00E468CE"/>
    <w:rsid w:val="00E47544"/>
    <w:rsid w:val="00E505BC"/>
    <w:rsid w:val="00E51445"/>
    <w:rsid w:val="00E56EB3"/>
    <w:rsid w:val="00E5796B"/>
    <w:rsid w:val="00E62BCE"/>
    <w:rsid w:val="00E63322"/>
    <w:rsid w:val="00E647E1"/>
    <w:rsid w:val="00E6562B"/>
    <w:rsid w:val="00E7125C"/>
    <w:rsid w:val="00E718C5"/>
    <w:rsid w:val="00E73125"/>
    <w:rsid w:val="00E735F2"/>
    <w:rsid w:val="00E74530"/>
    <w:rsid w:val="00E74EB0"/>
    <w:rsid w:val="00E75FF8"/>
    <w:rsid w:val="00E760ED"/>
    <w:rsid w:val="00E764FC"/>
    <w:rsid w:val="00E76831"/>
    <w:rsid w:val="00E77E81"/>
    <w:rsid w:val="00E80309"/>
    <w:rsid w:val="00E820F4"/>
    <w:rsid w:val="00E85B96"/>
    <w:rsid w:val="00E86B5E"/>
    <w:rsid w:val="00E95710"/>
    <w:rsid w:val="00E960B9"/>
    <w:rsid w:val="00E96539"/>
    <w:rsid w:val="00E96D5E"/>
    <w:rsid w:val="00E97531"/>
    <w:rsid w:val="00EA1285"/>
    <w:rsid w:val="00EA18D2"/>
    <w:rsid w:val="00EA2B4E"/>
    <w:rsid w:val="00EA36F4"/>
    <w:rsid w:val="00EA50BC"/>
    <w:rsid w:val="00EA71D1"/>
    <w:rsid w:val="00EB05B5"/>
    <w:rsid w:val="00EB7319"/>
    <w:rsid w:val="00EC07EB"/>
    <w:rsid w:val="00EC0F35"/>
    <w:rsid w:val="00EC265F"/>
    <w:rsid w:val="00EC40E8"/>
    <w:rsid w:val="00EC7E30"/>
    <w:rsid w:val="00ED0537"/>
    <w:rsid w:val="00ED116B"/>
    <w:rsid w:val="00ED3660"/>
    <w:rsid w:val="00ED3D53"/>
    <w:rsid w:val="00ED54C8"/>
    <w:rsid w:val="00EE032E"/>
    <w:rsid w:val="00EE1106"/>
    <w:rsid w:val="00EE2E82"/>
    <w:rsid w:val="00EE3408"/>
    <w:rsid w:val="00EF582D"/>
    <w:rsid w:val="00EF76C3"/>
    <w:rsid w:val="00F0068C"/>
    <w:rsid w:val="00F02744"/>
    <w:rsid w:val="00F030D4"/>
    <w:rsid w:val="00F03850"/>
    <w:rsid w:val="00F044FA"/>
    <w:rsid w:val="00F051A6"/>
    <w:rsid w:val="00F053E9"/>
    <w:rsid w:val="00F07C67"/>
    <w:rsid w:val="00F07E45"/>
    <w:rsid w:val="00F10E8C"/>
    <w:rsid w:val="00F12FC2"/>
    <w:rsid w:val="00F14A39"/>
    <w:rsid w:val="00F17645"/>
    <w:rsid w:val="00F25F0A"/>
    <w:rsid w:val="00F3722B"/>
    <w:rsid w:val="00F4083E"/>
    <w:rsid w:val="00F44648"/>
    <w:rsid w:val="00F44676"/>
    <w:rsid w:val="00F47664"/>
    <w:rsid w:val="00F50F12"/>
    <w:rsid w:val="00F51958"/>
    <w:rsid w:val="00F52C42"/>
    <w:rsid w:val="00F53F1B"/>
    <w:rsid w:val="00F5547C"/>
    <w:rsid w:val="00F55812"/>
    <w:rsid w:val="00F64264"/>
    <w:rsid w:val="00F6612D"/>
    <w:rsid w:val="00F738CF"/>
    <w:rsid w:val="00F7544E"/>
    <w:rsid w:val="00F758BF"/>
    <w:rsid w:val="00F80267"/>
    <w:rsid w:val="00F8053E"/>
    <w:rsid w:val="00F81A61"/>
    <w:rsid w:val="00F83DB8"/>
    <w:rsid w:val="00F8551F"/>
    <w:rsid w:val="00F87026"/>
    <w:rsid w:val="00F879A9"/>
    <w:rsid w:val="00F910FD"/>
    <w:rsid w:val="00F916A5"/>
    <w:rsid w:val="00F9315E"/>
    <w:rsid w:val="00FA1CBF"/>
    <w:rsid w:val="00FA2C27"/>
    <w:rsid w:val="00FA3E49"/>
    <w:rsid w:val="00FA53A4"/>
    <w:rsid w:val="00FB1ACE"/>
    <w:rsid w:val="00FB1C08"/>
    <w:rsid w:val="00FB210A"/>
    <w:rsid w:val="00FB2D15"/>
    <w:rsid w:val="00FB4FF0"/>
    <w:rsid w:val="00FB5883"/>
    <w:rsid w:val="00FB7B61"/>
    <w:rsid w:val="00FC547B"/>
    <w:rsid w:val="00FC5991"/>
    <w:rsid w:val="00FD133B"/>
    <w:rsid w:val="00FD1818"/>
    <w:rsid w:val="00FD1FF3"/>
    <w:rsid w:val="00FD3C80"/>
    <w:rsid w:val="00FD44CD"/>
    <w:rsid w:val="00FD5BC1"/>
    <w:rsid w:val="00FD6518"/>
    <w:rsid w:val="00FD7E48"/>
    <w:rsid w:val="00FE1C9B"/>
    <w:rsid w:val="00FE2752"/>
    <w:rsid w:val="00FE2FAC"/>
    <w:rsid w:val="00FE5B18"/>
    <w:rsid w:val="00FE78C4"/>
    <w:rsid w:val="00FF2F0B"/>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5C1"/>
    <w:rPr>
      <w:rFonts w:ascii="Calibri" w:hAnsi="Calibri"/>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C17A33"/>
    <w:pPr>
      <w:spacing w:after="0" w:line="240" w:lineRule="atLeast"/>
    </w:pPr>
    <w:rPr>
      <w:sz w:val="20"/>
      <w:szCs w:val="24"/>
    </w:rPr>
  </w:style>
  <w:style w:type="paragraph" w:styleId="BodyText">
    <w:name w:val="Body Text"/>
    <w:basedOn w:val="Normal"/>
    <w:link w:val="BodyTextChar"/>
    <w:unhideWhenUsed/>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072E8B"/>
    <w:pPr>
      <w:keepNext/>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072E8B"/>
    <w:rPr>
      <w:rFonts w:ascii="Calibri" w:eastAsiaTheme="minorEastAsia" w:hAnsi="Calibri"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customStyle="1" w:styleId="CraigFIX">
    <w:name w:val="Craig FIX"/>
    <w:qFormat/>
    <w:rsid w:val="00DE5E85"/>
    <w:rPr>
      <w:rFonts w:ascii="Calibri" w:hAnsi="Calibri" w:cstheme="minorHAnsi"/>
      <w:bCs/>
      <w:lang w:val="id-ID"/>
    </w:rPr>
  </w:style>
  <w:style w:type="character" w:styleId="UnresolvedMention">
    <w:name w:val="Unresolved Mention"/>
    <w:basedOn w:val="DefaultParagraphFont"/>
    <w:uiPriority w:val="99"/>
    <w:semiHidden/>
    <w:unhideWhenUsed/>
    <w:rsid w:val="00AF2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03255936">
      <w:bodyDiv w:val="1"/>
      <w:marLeft w:val="0"/>
      <w:marRight w:val="0"/>
      <w:marTop w:val="0"/>
      <w:marBottom w:val="0"/>
      <w:divBdr>
        <w:top w:val="none" w:sz="0" w:space="0" w:color="auto"/>
        <w:left w:val="none" w:sz="0" w:space="0" w:color="auto"/>
        <w:bottom w:val="none" w:sz="0" w:space="0" w:color="auto"/>
        <w:right w:val="none" w:sz="0" w:space="0" w:color="auto"/>
      </w:divBdr>
    </w:div>
    <w:div w:id="216429710">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243182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4561728">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7868594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4730</Words>
  <Characters>26966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10</cp:revision>
  <cp:lastPrinted>2022-12-14T14:02:00Z</cp:lastPrinted>
  <dcterms:created xsi:type="dcterms:W3CDTF">2023-09-17T18:29:00Z</dcterms:created>
  <dcterms:modified xsi:type="dcterms:W3CDTF">2023-09-17T21:14:00Z</dcterms:modified>
</cp:coreProperties>
</file>